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3"/>
      </w:pPr>
      <w:r/>
      <w:r/>
    </w:p>
    <w:p>
      <w:pPr>
        <w:pStyle w:val="87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17.02.2026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ascii="Times New Roman" w:hAnsi="Times New Roman" w:cs="Times New Roman"/>
          <w:sz w:val="36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  <w:highlight w:val="none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none"/>
          <w:lang w:eastAsia="ru-RU"/>
        </w:rPr>
        <w:t xml:space="preserve">Приморье – один из лидеров проекта «Земля для туризма»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Проект «Земля для туризма» реализуется в Приморском крае с 2022 года.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Данный проект позволяет определить объекты туристического притяжения и выявить земельные участки и территории, расположенные вблизи таких объектов и пригодные для вовлечения в туристическую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деятельность.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Проект «Земля для туризма» - это масштабный и универсальный подход к развитию туристической инфраструктуры и повышению инвестиционной привлекательности нашего 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По итогам 2025 года на территории Приморского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в рамках «Земля для туризма»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выявлено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5"/>
        <w:numPr>
          <w:ilvl w:val="0"/>
          <w:numId w:val="20"/>
        </w:numPr>
        <w:contextualSpacing/>
        <w:ind w:left="0" w:right="0" w:firstLine="709"/>
        <w:jc w:val="both"/>
        <w:spacing w:before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14 земельных участков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общей площадью 186 га,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наиболее интересных для инвесторов;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5"/>
        <w:numPr>
          <w:ilvl w:val="0"/>
          <w:numId w:val="20"/>
        </w:numPr>
        <w:contextualSpacing/>
        <w:ind w:left="0" w:right="0" w:firstLine="709"/>
        <w:jc w:val="both"/>
        <w:spacing w:before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19 объектов туристского интереса для определения возможности вовлечения их в оборот в целях туристской деятельности,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расположенных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е (маяк Назимова,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маяк Гамов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а)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в г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ородском округе Большой Камень (п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ляжи Нептун, Ханган, Вальтон,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Лифляндский мыс,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мыс Ильмовый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, в Артемовском городском округе (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интегрированная развлекательная зона «Приморье», п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ляж Черепаха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многоцелевой туристско-рекреационный кластер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 «Приморское кольцо», озеро Лотосов,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центр зимних видов спорта «Синяя сопка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», п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ляж Малая Тавайза, п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ляж бухты Муравьиная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, п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арк отдыха «Озёра»),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в Уссурийском городском округ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е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Дом-музей П.С. Цоя),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в Партизанском муниципальном округе (гора Сестра) и в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городском округе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ЗАТО Фокино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бухта Руднева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 и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бухта Безымянная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Вовлечено в оборот 7 земельных участков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общей площадью 131 га (70,4% от общей площади выявленных земель):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2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земельных участка,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ра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сположенных вблизи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маяка Гамова (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Хасанский муниципальный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округ),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bCs w:val="0"/>
          <w:i w:val="0"/>
          <w:highlight w:val="yellow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- 5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земельных участков в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Артемовском городском округ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е: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п</w:t>
      </w:r>
      <w:r>
        <w:rPr>
          <w:rFonts w:ascii="PT Astra Serif" w:hAnsi="PT Astra Serif" w:eastAsia="PT Astra Serif" w:cs="PT Astra Serif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ляж Черепаха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туристско-рекреационный кластер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 «Приморское кольцо</w:t>
      </w:r>
      <w:r>
        <w:rPr>
          <w:rFonts w:ascii="PT Astra Serif" w:hAnsi="PT Astra Serif" w:eastAsia="PT Astra Serif" w:cs="PT Astra Serif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b w:val="0"/>
          <w:i w:val="0"/>
          <w:iCs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озеро Лотосов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ляж Малая Тавайза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ляж бухты Муравьиной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bCs w:val="0"/>
          <w:i w:val="0"/>
          <w:highlight w:val="yellow"/>
        </w:rPr>
      </w:r>
      <w:r>
        <w:rPr>
          <w:bCs w:val="0"/>
          <w:i w:val="0"/>
          <w:highlight w:val="yellow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 декабря 2024 года сервис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hyperlink r:id="rId10" w:tooltip="https://nspd.gov.ru/tourism-nspd" w:history="1">
        <w:r>
          <w:rPr>
            <w:rStyle w:val="876"/>
            <w:rFonts w:ascii="Times New Roman" w:hAnsi="Times New Roman" w:eastAsia="Times New Roman" w:cs="Times New Roman"/>
            <w:color w:val="00b0f0"/>
            <w:sz w:val="28"/>
            <w:szCs w:val="28"/>
            <w:lang w:eastAsia="ru-RU"/>
          </w:rPr>
          <w:t xml:space="preserve">«Земля для туризма»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который ранее располагался на публичной кадастровой карте, стал доступен на Единой цифровой платформе «Национальная система пространственных данных».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помощью сервиса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можно не только выбрать участок, но и получить о нем исчерпывающую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 основные сведения о земельном участке (адрес, площадь, вид разрешённого использования, кадастровую стоимость и т.д.);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 данные об обеспеченности земельного участка инженерными сетями (канализацией, электро-, водо-, газо- и теплоснабжением);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 о ближайших объектах туристского интереса и объеме туристического потока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 о транспортной и социальной инфраструктуре территории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Также сервис позволяет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потенциальным инвесторам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подать заявлен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ие на получение выбранного земельного участка в аренду.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Приморский край вошел в число регионов-лидеров по вовлеченным землям.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 помощью сервиса в НСПД земля для туризма стала доступна для широкого круга пользователей, стимулируя развитие туристического бизнеса и привлечение инвестиций в реги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он», – комментирует заместитель руководителя Приморского Росреестра Максим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Полев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110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6"/>
    <w:next w:val="866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6"/>
    <w:next w:val="86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8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8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8"/>
    <w:link w:val="717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7">
    <w:name w:val="Heading 1"/>
    <w:basedOn w:val="866"/>
    <w:next w:val="866"/>
    <w:link w:val="87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alloon Text"/>
    <w:basedOn w:val="866"/>
    <w:link w:val="87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72" w:customStyle="1">
    <w:name w:val="Текст выноски Знак"/>
    <w:basedOn w:val="868"/>
    <w:link w:val="871"/>
    <w:uiPriority w:val="99"/>
    <w:semiHidden/>
    <w:rPr>
      <w:rFonts w:ascii="Segoe UI" w:hAnsi="Segoe UI" w:cs="Segoe UI"/>
      <w:sz w:val="18"/>
      <w:szCs w:val="18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Заголовок 1 Знак"/>
    <w:basedOn w:val="868"/>
    <w:link w:val="86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5">
    <w:name w:val="List Paragraph"/>
    <w:basedOn w:val="86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6">
    <w:name w:val="Hyperlink"/>
    <w:basedOn w:val="868"/>
    <w:uiPriority w:val="99"/>
    <w:unhideWhenUsed/>
    <w:rPr>
      <w:color w:val="0563c1" w:themeColor="hyperlink"/>
      <w:u w:val="single"/>
    </w:rPr>
  </w:style>
  <w:style w:type="character" w:styleId="877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8">
    <w:name w:val="annotation text"/>
    <w:basedOn w:val="866"/>
    <w:link w:val="87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9" w:customStyle="1">
    <w:name w:val="Текст примечания Знак"/>
    <w:basedOn w:val="868"/>
    <w:link w:val="878"/>
    <w:uiPriority w:val="99"/>
    <w:semiHidden/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  <w:szCs w:val="20"/>
    </w:rPr>
  </w:style>
  <w:style w:type="character" w:styleId="882">
    <w:name w:val="FollowedHyperlink"/>
    <w:basedOn w:val="868"/>
    <w:uiPriority w:val="99"/>
    <w:semiHidden/>
    <w:unhideWhenUsed/>
    <w:rPr>
      <w:color w:val="954f72" w:themeColor="followedHyperlink"/>
      <w:u w:val="single"/>
    </w:rPr>
  </w:style>
  <w:style w:type="paragraph" w:styleId="883">
    <w:name w:val="Normal (Web)"/>
    <w:basedOn w:val="8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nspd.gov.ru/tourism-nsp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132</cp:revision>
  <dcterms:created xsi:type="dcterms:W3CDTF">2023-08-16T23:21:00Z</dcterms:created>
  <dcterms:modified xsi:type="dcterms:W3CDTF">2026-02-17T00:07:53Z</dcterms:modified>
</cp:coreProperties>
</file>