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3"/>
      </w:pPr>
      <w:r/>
      <w:r/>
    </w:p>
    <w:p>
      <w:pPr>
        <w:pStyle w:val="86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19.09.2025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after="0" w:line="35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t xml:space="preserve">Где и как можно получить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t xml:space="preserve">выписку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u w:val="none"/>
        </w:rPr>
        <w:t xml:space="preserve"> координатах пунктов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u w:val="none"/>
        </w:rPr>
        <w:t xml:space="preserve">государственной геодезической сети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  <w:t xml:space="preserve">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after="0" w:line="35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ыписка о координатах пунктов государственной геодезической сети (ГГС)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 — это основа для всех геодезических и кадастровых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right="0" w:firstLine="708"/>
        <w:spacing w:before="0" w:after="12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Выписка нужна следующим лицам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numPr>
          <w:ilvl w:val="0"/>
          <w:numId w:val="15"/>
        </w:numPr>
        <w:ind w:right="0"/>
        <w:jc w:val="both"/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кадастровым инженерам - при подготовке межевых и технических планов;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numPr>
          <w:ilvl w:val="0"/>
          <w:numId w:val="15"/>
        </w:numPr>
        <w:ind w:right="0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строителям и проектировщикам — для изысканий;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numPr>
          <w:ilvl w:val="0"/>
          <w:numId w:val="15"/>
        </w:numPr>
        <w:ind w:right="0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геодезистам — для точной геодезической съёмки;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numPr>
          <w:ilvl w:val="0"/>
          <w:numId w:val="15"/>
        </w:numPr>
        <w:ind w:right="0"/>
        <w:jc w:val="both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навигации и транспорту — для создания навигационных систем, которые помогают водителям, пилотам и морякам точно определять своё местоположение.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341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Сведения о пунктах государственной геодезической сети (ГГС), в том числе каталоги координат, хранятся в федеральном фонде пространственных данных (ФФПД).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after="0" w:afterAutospacing="0" w:line="341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Ведение ФФПД, в том числе включение в него пространственных данных и материалов, их хранение и предоставление заинтересованным лицам, осуществляется публично-правовой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компанией «Роскадастр» (ППК «Роскадастр»).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ind w:firstLine="568"/>
        <w:jc w:val="both"/>
        <w:spacing w:after="34" w:afterAutospacing="0" w:line="341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Получить выписку можно несколькими способами, например, при личном обращении в ППК «Роскадастр» или посредством почтового отправления.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8"/>
        <w:jc w:val="both"/>
        <w:spacing w:after="34" w:afterAutospacing="0" w:line="341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Однако наиболее быстрый и удобный способ получения пространственных данных - через личный кабинет на сайте ФФПД: portal.fppd.cgkipd.ru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оформления заявления потребуется усиленная квалифицированная электронная подпись.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8"/>
        <w:jc w:val="both"/>
        <w:spacing w:after="34" w:afterAutospacing="0" w:line="341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Пространственные данные ФФПД предоставляются за плату. Стоимость материалов будет определена по результатам рассмотрения заявления и направлена в личный кабинет.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Предварительный расчет стоимости доступен в Личном кабинете после выбора запрашиваемых материалов.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341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Запрашиваемые данные будут направлены после проведения оплаты способом, указанном в заявлении.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0" w:line="341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Ознакомиться со способами подачи заявления и формах получения выписки возможно на федеральном портале пространственных, в разделе «Услуги»,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ссылка: </w:t>
      </w:r>
      <w:hyperlink r:id="rId10" w:tooltip="https://portal.fppd.cgkipd.ru/glavnaia/uslugi/predostavlenie-materialov-federalnogo-fonda-prostranstvennykh-dannykh/kak-poluchit-dannye" w:history="1">
        <w:r>
          <w:rPr>
            <w:rStyle w:val="86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https://portal.fppd.cgkipd.ru/glavnaia/uslugi/predostavlenie-materialov-federalnogo-fonda-prostranstvennykh-dannykh/kak-poluchit-dannye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br/>
      </w: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3951369907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8"/>
    <w:link w:val="857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6"/>
    <w:next w:val="856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8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8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8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8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8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8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8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6"/>
    <w:next w:val="856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8"/>
    <w:link w:val="699"/>
    <w:uiPriority w:val="10"/>
    <w:rPr>
      <w:sz w:val="48"/>
      <w:szCs w:val="48"/>
    </w:rPr>
  </w:style>
  <w:style w:type="paragraph" w:styleId="701">
    <w:name w:val="Subtitle"/>
    <w:basedOn w:val="856"/>
    <w:next w:val="85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8"/>
    <w:link w:val="701"/>
    <w:uiPriority w:val="11"/>
    <w:rPr>
      <w:sz w:val="24"/>
      <w:szCs w:val="24"/>
    </w:rPr>
  </w:style>
  <w:style w:type="paragraph" w:styleId="703">
    <w:name w:val="Quote"/>
    <w:basedOn w:val="856"/>
    <w:next w:val="856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6"/>
    <w:next w:val="856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8"/>
    <w:link w:val="707"/>
    <w:uiPriority w:val="99"/>
  </w:style>
  <w:style w:type="paragraph" w:styleId="709">
    <w:name w:val="Footer"/>
    <w:basedOn w:val="856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8"/>
    <w:link w:val="709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8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8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7">
    <w:name w:val="Heading 1"/>
    <w:basedOn w:val="856"/>
    <w:next w:val="856"/>
    <w:link w:val="86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Balloon Text"/>
    <w:basedOn w:val="856"/>
    <w:link w:val="86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62" w:customStyle="1">
    <w:name w:val="Текст выноски Знак"/>
    <w:basedOn w:val="858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 w:customStyle="1">
    <w:name w:val="Заголовок 1 Знак"/>
    <w:basedOn w:val="858"/>
    <w:link w:val="85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5">
    <w:name w:val="List Paragraph"/>
    <w:basedOn w:val="85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6">
    <w:name w:val="Hyperlink"/>
    <w:basedOn w:val="858"/>
    <w:uiPriority w:val="99"/>
    <w:unhideWhenUsed/>
    <w:rPr>
      <w:color w:val="0563c1" w:themeColor="hyperlink"/>
      <w:u w:val="single"/>
    </w:rPr>
  </w:style>
  <w:style w:type="character" w:styleId="867">
    <w:name w:val="annotation reference"/>
    <w:basedOn w:val="858"/>
    <w:uiPriority w:val="99"/>
    <w:semiHidden/>
    <w:unhideWhenUsed/>
    <w:rPr>
      <w:sz w:val="16"/>
      <w:szCs w:val="16"/>
    </w:rPr>
  </w:style>
  <w:style w:type="paragraph" w:styleId="868">
    <w:name w:val="annotation text"/>
    <w:basedOn w:val="856"/>
    <w:link w:val="86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9" w:customStyle="1">
    <w:name w:val="Текст примечания Знак"/>
    <w:basedOn w:val="858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  <w:sz w:val="20"/>
      <w:szCs w:val="20"/>
    </w:rPr>
  </w:style>
  <w:style w:type="character" w:styleId="872">
    <w:name w:val="FollowedHyperlink"/>
    <w:basedOn w:val="858"/>
    <w:uiPriority w:val="99"/>
    <w:semiHidden/>
    <w:unhideWhenUsed/>
    <w:rPr>
      <w:color w:val="954f72" w:themeColor="followedHyperlink"/>
      <w:u w:val="single"/>
    </w:rPr>
  </w:style>
  <w:style w:type="paragraph" w:styleId="873">
    <w:name w:val="Normal (Web)"/>
    <w:basedOn w:val="8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ortal.fppd.cgkipd.ru/glavnaia/uslugi/predostavlenie-materialov-federalnogo-fonda-prostranstvennykh-dannykh/kak-poluchit-danny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118</cp:revision>
  <dcterms:created xsi:type="dcterms:W3CDTF">2023-08-16T23:21:00Z</dcterms:created>
  <dcterms:modified xsi:type="dcterms:W3CDTF">2025-09-19T05:25:30Z</dcterms:modified>
</cp:coreProperties>
</file>