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04.04.2025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center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  <w:highlight w:val="white"/>
        </w:rPr>
        <w:t xml:space="preserve">Сотрудники Приморского Росреестра выступили в поддержку донорского движения «#ДавайВступай»  и сдали кровь в рамках </w:t>
      </w:r>
      <w:r>
        <w:rPr>
          <w:rFonts w:ascii="Roboto" w:hAnsi="Roboto" w:eastAsia="Roboto" w:cs="Roboto"/>
          <w:b/>
          <w:color w:val="000000"/>
          <w:sz w:val="24"/>
          <w:highlight w:val="none"/>
        </w:rPr>
        <w:t xml:space="preserve">акции.</w:t>
      </w:r>
      <w:r/>
      <w:r/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Сегодня,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апреля, сотрудники Приморского Росреестра посетили Краевую станцию переливания крови, где в очередной раз стали донорами в рамках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акции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«#ДавайВступай»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Каждый день множество людей нуждается в переливании крови, чтобы выжить. Поэтому донорство является благородным и важным поступком, который спасает жизнь человека.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 словам помощника руководителя Приморского Росреестра Дарьи Несиной, лучший способ помочь людям – это сделать доброе дело: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Сотрудники нашего Управления всегда с огромным желанием принимают участие в донорских акциях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Сегодня мы все вместе сдали кровь, чтобы помочь людям и привлечь внимание к такому важному и ответственному мероприятию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Участие в таких акциях позволяет сотрудникам не только узнавать о важности донорства, но и активно включаться в добровольческую деятельность, что способствует их личностному развитию и формированию гражданской ответственности.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92</cp:revision>
  <dcterms:created xsi:type="dcterms:W3CDTF">2023-08-16T23:21:00Z</dcterms:created>
  <dcterms:modified xsi:type="dcterms:W3CDTF">2025-04-04T04:00:35Z</dcterms:modified>
</cp:coreProperties>
</file>