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67"/>
      </w:pPr>
      <w:r/>
      <w:r/>
    </w:p>
    <w:p>
      <w:pPr>
        <w:pStyle w:val="867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02.12.2025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1088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b w:val="0"/>
          <w:bCs w:val="0"/>
          <w:i w:val="0"/>
          <w:color w:val="273350"/>
          <w:sz w:val="44"/>
          <w:szCs w:val="44"/>
          <w:highlight w:val="none"/>
        </w:rPr>
      </w:pP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</w:rPr>
        <w:t xml:space="preserve">На минувшей неделе </w:t>
      </w: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</w:rPr>
        <w:t xml:space="preserve">Приморский Росреестр провел «горячую линию», на которой в режиме «он-лайн» разъяснил, как работают новеллы земельного законодательства об о</w:t>
      </w:r>
      <w:r>
        <w:rPr>
          <w:rFonts w:ascii="Nimbus Roman" w:hAnsi="Nimbus Roman" w:eastAsia="Nimbus Roman" w:cs="Nimbus Roman"/>
          <w:b/>
          <w:bCs/>
          <w:i w:val="0"/>
          <w:iCs w:val="0"/>
          <w:color w:val="000000"/>
          <w:sz w:val="36"/>
          <w:szCs w:val="36"/>
          <w:highlight w:val="white"/>
        </w:rPr>
        <w:t xml:space="preserve">своении земельных участков</w:t>
      </w:r>
      <w:r>
        <w:rPr>
          <w:rFonts w:ascii="Nimbus Roman" w:hAnsi="Nimbus Roman" w:eastAsia="Nimbus Roman" w:cs="Nimbus Roman"/>
          <w:b/>
          <w:bCs/>
          <w:i w:val="0"/>
          <w:iCs w:val="0"/>
          <w:color w:val="273350"/>
          <w:sz w:val="36"/>
          <w:szCs w:val="36"/>
          <w:highlight w:val="white"/>
        </w:rPr>
        <w:t xml:space="preserve">.</w:t>
      </w:r>
      <w:r>
        <w:rPr>
          <w:rFonts w:ascii="Nimbus Roman" w:hAnsi="Nimbus Roman" w:cs="Nimbus Roman"/>
          <w:b/>
          <w:bCs/>
          <w:i w:val="0"/>
          <w:iCs w:val="0"/>
          <w:color w:val="273350"/>
          <w:sz w:val="36"/>
          <w:szCs w:val="36"/>
          <w:highlight w:val="white"/>
        </w:rPr>
      </w:r>
      <w:r>
        <w:rPr>
          <w:rFonts w:ascii="Nimbus Roman" w:hAnsi="Nimbus Roman" w:cs="Nimbus Roman"/>
          <w:b w:val="0"/>
          <w:bCs w:val="0"/>
          <w:i w:val="0"/>
          <w:color w:val="273350"/>
          <w:sz w:val="44"/>
          <w:szCs w:val="44"/>
          <w:highlight w:val="non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white"/>
        </w:rPr>
      </w:pPr>
      <w:r>
        <w:rPr>
          <w:rFonts w:ascii="Nimbus Roman" w:hAnsi="Nimbus Roman" w:cs="Nimbus Roman"/>
          <w:b/>
          <w:bCs/>
          <w:i w:val="0"/>
          <w:iCs w:val="0"/>
          <w:color w:val="273350"/>
          <w:sz w:val="28"/>
          <w:szCs w:val="28"/>
          <w:highlight w:val="none"/>
        </w:rPr>
      </w:r>
      <w:r>
        <w:rPr>
          <w:rFonts w:ascii="Nimbus Roman" w:hAnsi="Nimbus Roman" w:cs="Nimbus Roman"/>
          <w:b/>
          <w:bCs/>
          <w:i w:val="0"/>
          <w:iCs w:val="0"/>
          <w:color w:val="273350"/>
          <w:sz w:val="28"/>
          <w:szCs w:val="28"/>
          <w:highlight w:val="none"/>
        </w:rPr>
      </w:r>
      <w:r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300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Nimbus Roman" w:hAnsi="Nimbus Roman" w:eastAsia="Nimbus Roman" w:cs="Nimbus Roman"/>
          <w:b w:val="0"/>
          <w:bCs w:val="0"/>
          <w:i w:val="0"/>
          <w:iCs w:val="0"/>
          <w:color w:val="273350"/>
          <w:sz w:val="28"/>
          <w:szCs w:val="28"/>
          <w:highlight w:val="white"/>
        </w:rPr>
      </w:r>
      <w:r>
        <w:rPr>
          <w:rFonts w:ascii="Nimbus Roman" w:hAnsi="Nimbus Roman" w:eastAsia="Nimbus Roman" w:cs="Nimbus Roman"/>
          <w:b w:val="0"/>
          <w:bCs w:val="0"/>
          <w:i w:val="0"/>
          <w:iCs w:val="0"/>
          <w:sz w:val="28"/>
          <w:szCs w:val="28"/>
          <w:highlight w:val="none"/>
        </w:rPr>
        <w:t xml:space="preserve">Мы обобщили посту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пившие вопросы и выяснили, что чаще всего интересует граждан. Давайте разбираться.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before="0" w:beforeAutospacing="0" w:after="0" w:afterAutospacing="0" w:line="300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300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22222"/>
          <w:spacing w:val="-5"/>
          <w:sz w:val="28"/>
          <w:szCs w:val="28"/>
        </w:rPr>
        <w:t xml:space="preserve">1. Какие признаки указывают на неиспользование земельных участков?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 w:firstLine="708"/>
        <w:jc w:val="both"/>
        <w:spacing w:before="0" w:beforeAutospacing="0" w:after="0" w:afterAutospacing="0" w:line="300" w:lineRule="exact"/>
        <w:rPr>
          <w:rFonts w:ascii="Times New Roman" w:hAnsi="Times New Roman" w:eastAsia="Times New Roman" w:cs="Times New Roman"/>
          <w:b w:val="0"/>
          <w:bCs w:val="0"/>
          <w:color w:val="222222"/>
          <w:spacing w:val="-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22222"/>
          <w:spacing w:val="-5"/>
          <w:sz w:val="28"/>
          <w:szCs w:val="28"/>
        </w:rPr>
        <w:t xml:space="preserve">Признаки неиспользования земельных участков закреплены в постановлении Правительства Российской Федерации от 31.05.2025 № 826. </w:t>
      </w:r>
      <w:r>
        <w:rPr>
          <w:rFonts w:ascii="Times New Roman" w:hAnsi="Times New Roman" w:eastAsia="Times New Roman" w:cs="Times New Roman"/>
          <w:b w:val="0"/>
          <w:bCs w:val="0"/>
          <w:color w:val="222222"/>
          <w:spacing w:val="-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22222"/>
          <w:spacing w:val="-5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300" w:lineRule="exact"/>
        <w:rPr>
          <w:rFonts w:ascii="Nimbus Roman" w:hAnsi="Nimbus Roman" w:eastAsia="Nimbus Roman" w:cs="Nimbus Roman"/>
          <w:b w:val="0"/>
          <w:bCs w:val="0"/>
          <w:color w:val="222222"/>
          <w:spacing w:val="-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b w:val="0"/>
          <w:bCs w:val="0"/>
          <w:color w:val="222222"/>
          <w:spacing w:val="-5"/>
          <w:sz w:val="28"/>
          <w:szCs w:val="28"/>
          <w:highlight w:val="none"/>
        </w:rPr>
        <w:t xml:space="preserve">Например: </w:t>
      </w:r>
      <w:r>
        <w:rPr>
          <w:rFonts w:ascii="Nimbus Roman" w:hAnsi="Nimbus Roman" w:eastAsia="Nimbus Roman" w:cs="Nimbus Roman"/>
          <w:b w:val="0"/>
          <w:bCs w:val="0"/>
          <w:color w:val="222222"/>
          <w:spacing w:val="-5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b w:val="0"/>
          <w:bCs w:val="0"/>
          <w:color w:val="222222"/>
          <w:spacing w:val="-5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300" w:lineRule="exact"/>
        <w:rPr>
          <w:rFonts w:ascii="Nimbus Roman" w:hAnsi="Nimbus Roman" w:eastAsia="Nimbus Roman" w:cs="Nimbus Roman"/>
          <w:b w:val="0"/>
          <w:bCs w:val="0"/>
          <w:color w:val="222222"/>
          <w:spacing w:val="-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b w:val="0"/>
          <w:bCs w:val="0"/>
          <w:color w:val="222222"/>
          <w:spacing w:val="-5"/>
          <w:sz w:val="28"/>
          <w:szCs w:val="28"/>
          <w:highlight w:val="none"/>
        </w:rPr>
        <w:t xml:space="preserve">Если у вас </w:t>
      </w:r>
      <w:r>
        <w:rPr>
          <w:rFonts w:ascii="Nimbus Roman" w:hAnsi="Nimbus Roman" w:eastAsia="Nimbus Roman" w:cs="Nimbus Roman"/>
          <w:b w:val="0"/>
          <w:bCs w:val="0"/>
          <w:color w:val="222222"/>
          <w:spacing w:val="-5"/>
          <w:sz w:val="28"/>
          <w:szCs w:val="28"/>
          <w:highlight w:val="none"/>
          <w:u w:val="single"/>
        </w:rPr>
        <w:t xml:space="preserve">садовый, огородный или приусадебный участок</w:t>
      </w:r>
      <w:r>
        <w:rPr>
          <w:rFonts w:ascii="Nimbus Roman" w:hAnsi="Nimbus Roman" w:eastAsia="Nimbus Roman" w:cs="Nimbus Roman"/>
          <w:b w:val="0"/>
          <w:bCs w:val="0"/>
          <w:color w:val="222222"/>
          <w:spacing w:val="-5"/>
          <w:sz w:val="28"/>
          <w:szCs w:val="28"/>
          <w:highlight w:val="none"/>
        </w:rPr>
        <w:t xml:space="preserve"> нельзя допускать  захламление и </w:t>
      </w:r>
      <w:r>
        <w:rPr>
          <w:rFonts w:ascii="Nimbus Roman" w:hAnsi="Nimbus Roman" w:eastAsia="Nimbus Roman" w:cs="Nimbus Roman"/>
          <w:sz w:val="28"/>
          <w:szCs w:val="28"/>
        </w:rPr>
        <w:t xml:space="preserve">зарастание более половины его площади сорными растениями высотой более 1 метра, деревьями и кустарниками, кроме тех, которые высажены для благоустройства.</w:t>
      </w:r>
      <w:r>
        <w:rPr>
          <w:rFonts w:ascii="Nimbus Roman" w:hAnsi="Nimbus Roman" w:eastAsia="Nimbus Roman" w:cs="Nimbus Roman"/>
          <w:b w:val="0"/>
          <w:bCs w:val="0"/>
          <w:color w:val="222222"/>
          <w:spacing w:val="-5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b w:val="0"/>
          <w:bCs w:val="0"/>
          <w:color w:val="222222"/>
          <w:spacing w:val="-5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300" w:lineRule="exact"/>
        <w:rPr>
          <w:rFonts w:ascii="Nimbus Roman" w:hAnsi="Nimbus Roman" w:cs="Nimbus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sz w:val="28"/>
          <w:szCs w:val="28"/>
        </w:rPr>
        <w:t xml:space="preserve">Нарушение таких норм закона может быть выявлено не ранее чем через 3 года после оформления прав на земельный участок, а если он </w:t>
      </w:r>
      <w:r>
        <w:rPr>
          <w:rFonts w:ascii="Nimbus Roman" w:hAnsi="Nimbus Roman" w:eastAsia="Nimbus Roman" w:cs="Nimbus Roman"/>
          <w:sz w:val="28"/>
          <w:szCs w:val="28"/>
        </w:rPr>
        <w:t xml:space="preserve">приобретен до 01.03.2025, то не ранее 01.03.2028.</w:t>
      </w:r>
      <w:r>
        <w:rPr>
          <w:rFonts w:ascii="Nimbus Roman" w:hAnsi="Nimbus Roman" w:cs="Nimbus Roman"/>
          <w:sz w:val="28"/>
          <w:szCs w:val="28"/>
          <w:highlight w:val="none"/>
        </w:rPr>
      </w:r>
      <w:r>
        <w:rPr>
          <w:rFonts w:ascii="Nimbus Roman" w:hAnsi="Nimbus Roman" w:cs="Nimbus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300" w:lineRule="exact"/>
        <w:rPr>
          <w:rFonts w:ascii="Nimbus Roman" w:hAnsi="Nimbus Roman" w:cs="Nimbus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b w:val="0"/>
          <w:bCs w:val="0"/>
          <w:color w:val="222222"/>
          <w:spacing w:val="-5"/>
          <w:sz w:val="28"/>
          <w:szCs w:val="28"/>
          <w:highlight w:val="none"/>
        </w:rPr>
        <w:t xml:space="preserve">Если ваш участок предназначен </w:t>
      </w:r>
      <w:r>
        <w:rPr>
          <w:rFonts w:ascii="Nimbus Roman" w:hAnsi="Nimbus Roman" w:eastAsia="Nimbus Roman" w:cs="Nimbus Roman"/>
          <w:b w:val="0"/>
          <w:bCs w:val="0"/>
          <w:color w:val="222222"/>
          <w:spacing w:val="-5"/>
          <w:sz w:val="28"/>
          <w:szCs w:val="28"/>
          <w:highlight w:val="none"/>
          <w:u w:val="single"/>
        </w:rPr>
        <w:t xml:space="preserve">для ИЖС или строительства иного капитального объекта</w:t>
      </w:r>
      <w:r>
        <w:rPr>
          <w:rFonts w:ascii="Nimbus Roman" w:hAnsi="Nimbus Roman" w:eastAsia="Nimbus Roman" w:cs="Nimbus Roman"/>
          <w:b w:val="0"/>
          <w:bCs w:val="0"/>
          <w:color w:val="222222"/>
          <w:spacing w:val="-5"/>
          <w:sz w:val="28"/>
          <w:szCs w:val="28"/>
          <w:highlight w:val="none"/>
        </w:rPr>
        <w:t xml:space="preserve">, то нельзя допускать </w:t>
      </w:r>
      <w:r>
        <w:rPr>
          <w:rFonts w:ascii="Nimbus Roman" w:hAnsi="Nimbus Roman" w:eastAsia="Nimbus Roman" w:cs="Nimbus Roman"/>
          <w:sz w:val="28"/>
          <w:szCs w:val="28"/>
        </w:rPr>
        <w:t xml:space="preserve">захламления более половины его площади, а также разрушения имеющихся на нем зданий и сооружений.</w:t>
      </w:r>
      <w:r>
        <w:rPr>
          <w:rFonts w:ascii="Nimbus Roman" w:hAnsi="Nimbus Roman" w:eastAsia="Nimbus Roman" w:cs="Nimbus Roman"/>
          <w:sz w:val="28"/>
          <w:szCs w:val="28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</w:rPr>
        <w:t xml:space="preserve">В  этих случаях </w:t>
      </w:r>
      <w:r>
        <w:rPr>
          <w:rFonts w:ascii="Nimbus Roman" w:hAnsi="Nimbus Roman" w:eastAsia="Nimbus Roman" w:cs="Nimbus Roman"/>
          <w:sz w:val="28"/>
          <w:szCs w:val="28"/>
        </w:rPr>
        <w:t xml:space="preserve">нарушения также могут быть выявлены не ранее, чем через 3 года после оформления прав на земельный участок, а если он </w:t>
      </w:r>
      <w:r>
        <w:rPr>
          <w:rFonts w:ascii="Nimbus Roman" w:hAnsi="Nimbus Roman" w:eastAsia="Nimbus Roman" w:cs="Nimbus Roman"/>
          <w:sz w:val="28"/>
          <w:szCs w:val="28"/>
        </w:rPr>
        <w:t xml:space="preserve">приобретен до 01.03.2025, то не ранее 01.03.2028.</w:t>
      </w:r>
      <w:r>
        <w:rPr>
          <w:rFonts w:ascii="Nimbus Roman" w:hAnsi="Nimbus Roman" w:cs="Nimbus Roman"/>
          <w:sz w:val="28"/>
          <w:szCs w:val="28"/>
          <w:highlight w:val="none"/>
        </w:rPr>
      </w:r>
      <w:r>
        <w:rPr>
          <w:rFonts w:ascii="Nimbus Roman" w:hAnsi="Nimbus Roman" w:cs="Nimbus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300" w:lineRule="exact"/>
        <w:rPr>
          <w:rFonts w:ascii="Nimbus Roman" w:hAnsi="Nimbus Roman" w:eastAsia="Nimbus Roman" w:cs="Nimbus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sz w:val="28"/>
          <w:szCs w:val="28"/>
        </w:rPr>
        <w:t xml:space="preserve">Кроме того,  на таких земельных участках  необходимо построить и оформить объекты (</w:t>
      </w:r>
      <w:r>
        <w:rPr>
          <w:rFonts w:ascii="Nimbus Roman" w:hAnsi="Nimbus Roman" w:eastAsia="Nimbus Roman" w:cs="Nimbus Roman"/>
          <w:sz w:val="28"/>
          <w:szCs w:val="28"/>
        </w:rPr>
        <w:t xml:space="preserve">в соответствии с разрешенным использованием)</w:t>
      </w:r>
      <w:r>
        <w:rPr>
          <w:rFonts w:ascii="Nimbus Roman" w:hAnsi="Nimbus Roman" w:eastAsia="Nimbus Roman" w:cs="Nimbus Roman"/>
          <w:sz w:val="28"/>
          <w:szCs w:val="28"/>
        </w:rPr>
        <w:t xml:space="preserve">: </w:t>
      </w:r>
      <w:r>
        <w:rPr>
          <w:rFonts w:ascii="Nimbus Roman" w:hAnsi="Nimbus Roman" w:eastAsia="Nimbus Roman" w:cs="Nimbus Roman"/>
          <w:sz w:val="28"/>
          <w:szCs w:val="28"/>
        </w:rPr>
        <w:t xml:space="preserve"> индивидуальный жилой дом </w:t>
      </w:r>
      <w:r>
        <w:rPr>
          <w:rFonts w:ascii="Nimbus Roman" w:hAnsi="Nimbus Roman" w:eastAsia="Nimbus Roman" w:cs="Nimbus Roman"/>
          <w:sz w:val="28"/>
          <w:szCs w:val="28"/>
        </w:rPr>
        <w:t xml:space="preserve">в течение 7 лет, а </w:t>
      </w:r>
      <w:r>
        <w:rPr>
          <w:rFonts w:ascii="Nimbus Roman" w:hAnsi="Nimbus Roman" w:eastAsia="Nimbus Roman" w:cs="Nimbus Roman"/>
          <w:sz w:val="28"/>
          <w:szCs w:val="28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</w:rPr>
        <w:t xml:space="preserve">иной капитальный объект  </w:t>
      </w:r>
      <w:r>
        <w:rPr>
          <w:rFonts w:ascii="Nimbus Roman" w:hAnsi="Nimbus Roman" w:eastAsia="Nimbus Roman" w:cs="Nimbus Roman"/>
          <w:sz w:val="28"/>
          <w:szCs w:val="28"/>
        </w:rPr>
        <w:t xml:space="preserve">в течение 5 лет с даты оформления прав на землю</w:t>
      </w:r>
      <w:r>
        <w:rPr>
          <w:rFonts w:ascii="Nimbus Roman" w:hAnsi="Nimbus Roman" w:eastAsia="Nimbus Roman" w:cs="Nimbus Roman"/>
          <w:sz w:val="28"/>
          <w:szCs w:val="28"/>
        </w:rPr>
        <w:t xml:space="preserve">.</w:t>
      </w:r>
      <w:r>
        <w:rPr>
          <w:rFonts w:ascii="Nimbus Roman" w:hAnsi="Nimbus Roman" w:eastAsia="Nimbus Roman" w:cs="Nimbus Roman"/>
          <w:sz w:val="28"/>
          <w:szCs w:val="28"/>
        </w:rPr>
        <w:t xml:space="preserve"> Факт</w:t>
      </w:r>
      <w:r>
        <w:rPr>
          <w:rFonts w:ascii="Nimbus Roman" w:hAnsi="Nimbus Roman" w:eastAsia="Nimbus Roman" w:cs="Nimbus Roman"/>
          <w:sz w:val="28"/>
          <w:szCs w:val="28"/>
        </w:rPr>
        <w:t xml:space="preserve"> отсутствия построенного и оформленного индивидуального жилого дома </w:t>
      </w:r>
      <w:r>
        <w:rPr>
          <w:rFonts w:ascii="Nimbus Roman" w:hAnsi="Nimbus Roman" w:eastAsia="Nimbus Roman" w:cs="Nimbus Roman"/>
          <w:sz w:val="28"/>
          <w:szCs w:val="28"/>
        </w:rPr>
        <w:t xml:space="preserve">может быть выявлен не ранее, чем через 10 лет после оформления прав на у</w:t>
      </w:r>
      <w:r>
        <w:rPr>
          <w:rFonts w:ascii="Nimbus Roman" w:hAnsi="Nimbus Roman" w:eastAsia="Nimbus Roman" w:cs="Nimbus Roman"/>
          <w:sz w:val="28"/>
          <w:szCs w:val="28"/>
        </w:rPr>
        <w:t xml:space="preserve">часток, а если участок приобретен до 01.03.2025, то с 01.03.2035, а иного объекта – не ранее, чем через 8 лет </w:t>
      </w:r>
      <w:r>
        <w:rPr>
          <w:rFonts w:ascii="Nimbus Roman" w:hAnsi="Nimbus Roman" w:eastAsia="Nimbus Roman" w:cs="Nimbus Roman"/>
          <w:sz w:val="28"/>
          <w:szCs w:val="28"/>
        </w:rPr>
        <w:t xml:space="preserve">после оформления прав на у</w:t>
      </w:r>
      <w:r>
        <w:rPr>
          <w:rFonts w:ascii="Nimbus Roman" w:hAnsi="Nimbus Roman" w:eastAsia="Nimbus Roman" w:cs="Nimbus Roman"/>
          <w:sz w:val="28"/>
          <w:szCs w:val="28"/>
        </w:rPr>
        <w:t xml:space="preserve">часток, а если участок приобретен до 01.03.2025, то с 01.03.2033</w:t>
      </w:r>
      <w:r>
        <w:rPr>
          <w:rFonts w:ascii="Nimbus Roman" w:hAnsi="Nimbus Roman" w:eastAsia="Nimbus Roman" w:cs="Nimbus Roman"/>
          <w:sz w:val="28"/>
          <w:szCs w:val="28"/>
        </w:rPr>
        <w:t xml:space="preserve">.</w:t>
      </w: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ind w:left="0" w:right="0" w:firstLine="0"/>
        <w:jc w:val="both"/>
        <w:spacing w:before="0" w:beforeAutospacing="0" w:after="0" w:afterAutospacing="0" w:line="300" w:lineRule="exact"/>
        <w:rPr>
          <w:rFonts w:ascii="Nimbus Roman" w:hAnsi="Nimbus Roman" w:cs="Nimbus Roman"/>
          <w:b w:val="0"/>
          <w:bCs w:val="0"/>
          <w:color w:val="222222"/>
          <w:spacing w:val="-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cs="Nimbus Roman"/>
          <w:b w:val="0"/>
          <w:bCs w:val="0"/>
          <w:color w:val="222222"/>
          <w:spacing w:val="-5"/>
          <w:sz w:val="28"/>
          <w:szCs w:val="28"/>
          <w:highlight w:val="none"/>
        </w:rPr>
      </w:r>
      <w:r>
        <w:rPr>
          <w:rFonts w:ascii="Nimbus Roman" w:hAnsi="Nimbus Roman" w:cs="Nimbus Roman"/>
          <w:b w:val="0"/>
          <w:bCs w:val="0"/>
          <w:color w:val="222222"/>
          <w:spacing w:val="-5"/>
          <w:sz w:val="28"/>
          <w:szCs w:val="28"/>
          <w:highlight w:val="none"/>
        </w:rPr>
      </w:r>
      <w:r>
        <w:rPr>
          <w:rFonts w:ascii="Nimbus Roman" w:hAnsi="Nimbus Roman" w:cs="Nimbus Roman"/>
          <w:b w:val="0"/>
          <w:bCs w:val="0"/>
          <w:color w:val="222222"/>
          <w:spacing w:val="-5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300" w:lineRule="exact"/>
        <w:rPr>
          <w:rFonts w:ascii="Times New Roman" w:hAnsi="Times New Roman" w:eastAsia="Times New Roman" w:cs="Times New Roman"/>
          <w:b/>
          <w:bCs/>
          <w:color w:val="222222"/>
          <w:spacing w:val="-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22222"/>
          <w:spacing w:val="-5"/>
          <w:sz w:val="28"/>
          <w:szCs w:val="28"/>
        </w:rPr>
        <w:t xml:space="preserve">2. Как будут выявляться нарушения и какие органы на это уполномочены?</w:t>
      </w:r>
      <w:r>
        <w:rPr>
          <w:rFonts w:ascii="Times New Roman" w:hAnsi="Times New Roman" w:eastAsia="Times New Roman" w:cs="Times New Roman"/>
          <w:b/>
          <w:bCs/>
          <w:color w:val="222222"/>
          <w:spacing w:val="-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22222"/>
          <w:spacing w:val="-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300" w:lineRule="exact"/>
        <w:rPr>
          <w:rFonts w:ascii="Nimbus Roman" w:hAnsi="Nimbus Roman" w:eastAsia="Nimbus Roman" w:cs="Nimbus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none"/>
        </w:rPr>
        <w:t xml:space="preserve">Факт неиспользования земельного участка устанавливается в ходе проведения контрольно-надзорных мероприятий.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none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</w:rPr>
        <w:t xml:space="preserve">Выявлять нарушения, связанные с использованием земельных участков, будет Росреестр и уполномоченные органы местного самоуправления.</w:t>
      </w: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ind w:left="0" w:right="0" w:firstLine="0"/>
        <w:jc w:val="both"/>
        <w:spacing w:before="0" w:beforeAutospacing="0" w:after="0" w:afterAutospacing="0" w:line="300" w:lineRule="exact"/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300" w:lineRule="exact"/>
        <w:rPr>
          <w:rFonts w:ascii="Nimbus Roman" w:hAnsi="Nimbus Roman" w:eastAsia="Nimbus Roman" w:cs="Nimbus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b/>
          <w:bCs/>
          <w:sz w:val="28"/>
          <w:szCs w:val="28"/>
        </w:rPr>
        <w:t xml:space="preserve">3. Что делать, если факт неиспользования зафиксирован в ходе контрольно-надзорного мероприятия?</w:t>
      </w:r>
      <w:r>
        <w:rPr>
          <w:rFonts w:ascii="Nimbus Roman" w:hAnsi="Nimbus Roman" w:eastAsia="Nimbus Roman" w:cs="Nimbus Roman"/>
          <w:b/>
          <w:bCs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300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300" w:lineRule="exact"/>
        <w:shd w:val="clear" w:color="ffffff" w:fill="ffffff"/>
        <w:rPr>
          <w:rFonts w:ascii="Nimbus Roman" w:hAnsi="Nimbus Roman" w:eastAsia="Nimbus Roman" w:cs="Nimbus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000000" w:themeColor="text1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  <w:t xml:space="preserve">В случае выявления нарушения собственнику выдается предписание с указанием срока для его  устранения, который составляет, как правило, от полугода до года</w:t>
      </w:r>
      <w:r>
        <w:rPr>
          <w:rFonts w:ascii="Nimbus Roman" w:hAnsi="Nimbus Roman" w:eastAsia="Nimbus Roman" w:cs="Nimbus Roman"/>
          <w:sz w:val="28"/>
          <w:szCs w:val="28"/>
        </w:rPr>
        <w:t xml:space="preserve">.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</w:rPr>
        <w:t xml:space="preserve">При наличии уважительных причин срок для устранения нарушения можно продлить. 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300" w:lineRule="exact"/>
        <w:shd w:val="clear" w:color="ffffff" w:fill="ffffff"/>
        <w:rPr>
          <w:rFonts w:ascii="Nimbus Roman" w:hAnsi="Nimbus Roman" w:eastAsia="Nimbus Roman" w:cs="Nimbus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none"/>
        </w:rPr>
        <w:t xml:space="preserve">Если  выявленные нарушения не устранены, то возбуждается дело о неисполнении предписания, которое направляется для рассмотрения в судебные органы. Также </w:t>
      </w:r>
      <w:r>
        <w:rPr>
          <w:rFonts w:ascii="Nimbus Roman" w:hAnsi="Nimbus Roman" w:eastAsia="Nimbus Roman" w:cs="Nimbus Roman"/>
          <w:sz w:val="28"/>
          <w:szCs w:val="28"/>
        </w:rPr>
        <w:t xml:space="preserve">в адрес нарушителя направляется новое предписание об устранении нарушения.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300" w:lineRule="exact"/>
        <w:rPr>
          <w:rFonts w:ascii="Nimbus Roman" w:hAnsi="Nimbus Roman" w:eastAsia="Nimbus Roman" w:cs="Nimbus Roman"/>
          <w:b w:val="0"/>
          <w:bCs w:val="0"/>
          <w:color w:val="222222"/>
          <w:spacing w:val="-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</w:rPr>
        <w:t xml:space="preserve">Если нарушитель и в этот раз ничего не исправил, Росреестр уведомляет об этом  </w:t>
      </w:r>
      <w:r>
        <w:rPr>
          <w:rFonts w:ascii="Nimbus Roman" w:hAnsi="Nimbus Roman" w:eastAsia="Nimbus Roman" w:cs="Nimbus Roman"/>
          <w:sz w:val="28"/>
          <w:szCs w:val="28"/>
        </w:rPr>
        <w:t xml:space="preserve">муниципалитет, который может обратиться в суд с требованием об изъятии участка и прин</w:t>
      </w:r>
      <w:r>
        <w:rPr>
          <w:rFonts w:ascii="Nimbus Roman" w:hAnsi="Nimbus Roman" w:eastAsia="Nimbus Roman" w:cs="Nimbus Roman"/>
          <w:sz w:val="28"/>
          <w:szCs w:val="28"/>
        </w:rPr>
        <w:t xml:space="preserve">ять решение о его продаже с публичных торгов. При этом средства от продажи</w:t>
      </w:r>
      <w:r>
        <w:rPr>
          <w:rFonts w:ascii="Nimbus Roman" w:hAnsi="Nimbus Roman" w:eastAsia="Nimbus Roman" w:cs="Nimbus Roman"/>
          <w:sz w:val="28"/>
          <w:szCs w:val="28"/>
        </w:rPr>
        <w:t xml:space="preserve"> за вычетом расходов на подготовку и проведение торгов </w:t>
      </w:r>
      <w:r>
        <w:rPr>
          <w:rFonts w:ascii="Nimbus Roman" w:hAnsi="Nimbus Roman" w:eastAsia="Nimbus Roman" w:cs="Nimbus Roman"/>
          <w:sz w:val="28"/>
          <w:szCs w:val="28"/>
        </w:rPr>
        <w:t xml:space="preserve">передаются бывшему собственнику.</w:t>
      </w:r>
      <w:r>
        <w:rPr>
          <w:rFonts w:ascii="Nimbus Roman" w:hAnsi="Nimbus Roman" w:eastAsia="Nimbus Roman" w:cs="Nimbus Roman"/>
          <w:b w:val="0"/>
          <w:bCs w:val="0"/>
          <w:color w:val="222222"/>
          <w:spacing w:val="-5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b w:val="0"/>
          <w:bCs w:val="0"/>
          <w:color w:val="222222"/>
          <w:spacing w:val="-5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210" w:line="328" w:lineRule="exact"/>
        <w:shd w:val="clear" w:color="ffffff" w:fill="ffffff"/>
        <w:rPr>
          <w:rFonts w:ascii="Nimbus Roman" w:hAnsi="Nimbus Roman" w:cs="Nimbus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000000" w:themeColor="text1"/>
          <w:sz w:val="28"/>
          <w:szCs w:val="28"/>
        </w:rPr>
        <w:t xml:space="preserve">Важно, что изъятие неосвоенного земельного участка – это  крайняя мера. Даже при нарушении установленного трехлетнего срока,  от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</w:rPr>
        <w:t xml:space="preserve">в</w:t>
      </w:r>
      <w:r>
        <w:rPr>
          <w:rFonts w:ascii="Nimbus Roman" w:hAnsi="Nimbus Roman" w:eastAsia="Nimbus Roman" w:cs="Nimbus Roman"/>
          <w:color w:val="000000" w:themeColor="text1"/>
          <w:sz w:val="28"/>
          <w:szCs w:val="28"/>
        </w:rPr>
        <w:t xml:space="preserve">еденного законом на освоение, землю не изымут автоматически.</w:t>
      </w:r>
      <w:r>
        <w:rPr>
          <w:rFonts w:ascii="Nimbus Roman" w:hAnsi="Nimbus Roman" w:cs="Nimbus Roman"/>
          <w:color w:val="000000" w:themeColor="text1"/>
          <w:sz w:val="28"/>
          <w:szCs w:val="28"/>
        </w:rPr>
      </w:r>
      <w:r>
        <w:rPr>
          <w:rFonts w:ascii="Nimbus Roman" w:hAnsi="Nimbus Roman" w:cs="Nimbus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300" w:lineRule="exact"/>
        <w:rPr>
          <w:rFonts w:ascii="Nimbus Roman" w:hAnsi="Nimbus Roman" w:eastAsia="Nimbus Roman" w:cs="Nimbus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b/>
          <w:bCs/>
          <w:sz w:val="28"/>
          <w:szCs w:val="28"/>
          <w:highlight w:val="none"/>
        </w:rPr>
        <w:t xml:space="preserve">4. Как выявить правоо</w:t>
      </w:r>
      <w:r>
        <w:rPr>
          <w:rFonts w:ascii="Nimbus Roman" w:hAnsi="Nimbus Roman" w:eastAsia="Nimbus Roman" w:cs="Nimbus Roman"/>
          <w:b/>
          <w:bCs/>
          <w:sz w:val="28"/>
          <w:szCs w:val="28"/>
          <w:highlight w:val="none"/>
        </w:rPr>
        <w:t xml:space="preserve">бладателя неиспользуемого земельного участка? </w:t>
      </w:r>
      <w:r>
        <w:rPr>
          <w:rFonts w:ascii="Nimbus Roman" w:hAnsi="Nimbus Roman" w:eastAsia="Nimbus Roman" w:cs="Nimbus Roman"/>
          <w:sz w:val="28"/>
          <w:szCs w:val="28"/>
          <w:highlight w:val="none"/>
        </w:rPr>
        <w:t xml:space="preserve">Необходимо обратиться в администрацию муниципального образования или  к председателю </w:t>
      </w:r>
      <w:r>
        <w:rPr>
          <w:rFonts w:ascii="Nimbus Roman" w:hAnsi="Nimbus Roman" w:eastAsia="Nimbus Roman" w:cs="Nimbus Roman"/>
          <w:sz w:val="28"/>
          <w:szCs w:val="28"/>
          <w:highlight w:val="none"/>
        </w:rPr>
        <w:t xml:space="preserve">садового некоммерческого товарищества</w:t>
      </w:r>
      <w:r>
        <w:rPr>
          <w:rFonts w:ascii="Nimbus Roman" w:hAnsi="Nimbus Roman" w:eastAsia="Nimbus Roman" w:cs="Nimbus Roman"/>
          <w:sz w:val="28"/>
          <w:szCs w:val="28"/>
          <w:highlight w:val="none"/>
        </w:rPr>
        <w:t xml:space="preserve">.</w:t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eastAsia="Nimbus Roman" w:cs="Nimbus Roman"/>
          <w:sz w:val="28"/>
          <w:szCs w:val="28"/>
          <w:highlight w:val="non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«Цель внесения изменений  – защитить права добросовестных собственников и мотивировать граждан возвращаться на заброшенные ими земельные участки – осваивать, использовать или продавать, если они не нужны. Ведь заброшенные участки </w:t>
      </w:r>
      <w:r>
        <w:rPr>
          <w:rFonts w:ascii="Nimbus Roman" w:hAnsi="Nimbus Roman" w:eastAsia="Nimbus Roman" w:cs="Nimbus Roman"/>
          <w:sz w:val="28"/>
          <w:szCs w:val="28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</w:rPr>
        <w:t xml:space="preserve">зарастают  сорными растениями, на них образуются свалки, стоят заброшенные здания, усугубляя ситуацию</w:t>
      </w:r>
      <w:r>
        <w:rPr>
          <w:rFonts w:ascii="Nimbus Roman" w:hAnsi="Nimbus Roman" w:eastAsia="Nimbus Roman" w:cs="Nimbus Roman"/>
          <w:sz w:val="28"/>
          <w:szCs w:val="28"/>
        </w:rPr>
        <w:t xml:space="preserve"> в пожароопасный период. Теперь такие правоотношения урегулированы и прозрачны: впервые законодательно закреплено понятие «освоение земельного участка» и установлены признаки неиспользования» - комментирует заместитель руководителя Управления максим Полев.</w:t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eastAsia="Nimbus Roman" w:cs="Nimbus Roman"/>
          <w:sz w:val="28"/>
          <w:szCs w:val="28"/>
          <w:highlight w:val="none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eastAsia="Nimbus Roman" w:cs="Nimbus Roman"/>
          <w:sz w:val="28"/>
          <w:szCs w:val="28"/>
          <w:highlight w:val="none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  <w:t xml:space="preserve">Очередная «горячая линия» по вопросу освоения земельных участков состоится </w:t>
      </w:r>
      <w:r>
        <w:rPr>
          <w:rFonts w:ascii="Nimbus Roman" w:hAnsi="Nimbus Roman" w:eastAsia="Nimbus Roman" w:cs="Nimbus Roman"/>
          <w:b/>
          <w:bCs/>
          <w:sz w:val="28"/>
          <w:szCs w:val="28"/>
          <w:highlight w:val="none"/>
        </w:rPr>
        <w:t xml:space="preserve">29.12.2025</w:t>
      </w:r>
      <w:r>
        <w:rPr>
          <w:rFonts w:ascii="Nimbus Roman" w:hAnsi="Nimbus Roman" w:eastAsia="Nimbus Roman" w:cs="Nimbus Roman"/>
          <w:b/>
          <w:bCs/>
          <w:sz w:val="28"/>
          <w:szCs w:val="28"/>
          <w:highlight w:val="none"/>
        </w:rPr>
        <w:t xml:space="preserve">.</w:t>
      </w:r>
      <w:r>
        <w:rPr>
          <w:rFonts w:ascii="Nimbus Roman" w:hAnsi="Nimbus Roman" w:eastAsia="Nimbus Roman" w:cs="Nimbus Roman"/>
          <w:sz w:val="28"/>
          <w:szCs w:val="28"/>
          <w:highlight w:val="none"/>
        </w:rPr>
        <w:t xml:space="preserve"> Ждите анонс.</w:t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sz w:val="28"/>
          <w:szCs w:val="28"/>
          <w:highlight w:val="none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cs="Nimbus Roman"/>
          <w:sz w:val="28"/>
          <w:szCs w:val="28"/>
          <w:highlight w:val="none"/>
        </w:rPr>
      </w:r>
      <w:r>
        <w:rPr>
          <w:rFonts w:ascii="Nimbus Roman" w:hAnsi="Nimbus Roman" w:cs="Nimbus Roman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br/>
      </w: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imbus Roman">
    <w:panose1 w:val="000005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2"/>
    <w:link w:val="861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0"/>
    <w:next w:val="860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2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0"/>
    <w:next w:val="860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2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0"/>
    <w:next w:val="860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2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0"/>
    <w:next w:val="860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2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0"/>
    <w:next w:val="860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2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0"/>
    <w:next w:val="860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2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0"/>
    <w:next w:val="86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2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0"/>
    <w:next w:val="860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Title"/>
    <w:basedOn w:val="860"/>
    <w:next w:val="860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2"/>
    <w:link w:val="703"/>
    <w:uiPriority w:val="10"/>
    <w:rPr>
      <w:sz w:val="48"/>
      <w:szCs w:val="48"/>
    </w:rPr>
  </w:style>
  <w:style w:type="paragraph" w:styleId="705">
    <w:name w:val="Subtitle"/>
    <w:basedOn w:val="860"/>
    <w:next w:val="860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2"/>
    <w:link w:val="705"/>
    <w:uiPriority w:val="11"/>
    <w:rPr>
      <w:sz w:val="24"/>
      <w:szCs w:val="24"/>
    </w:rPr>
  </w:style>
  <w:style w:type="paragraph" w:styleId="707">
    <w:name w:val="Quote"/>
    <w:basedOn w:val="860"/>
    <w:next w:val="860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0"/>
    <w:next w:val="860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0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basedOn w:val="862"/>
    <w:link w:val="711"/>
    <w:uiPriority w:val="99"/>
  </w:style>
  <w:style w:type="paragraph" w:styleId="713">
    <w:name w:val="Footer"/>
    <w:basedOn w:val="860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basedOn w:val="862"/>
    <w:link w:val="713"/>
    <w:uiPriority w:val="99"/>
  </w:style>
  <w:style w:type="paragraph" w:styleId="715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basedOn w:val="8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2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2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61">
    <w:name w:val="Heading 1"/>
    <w:basedOn w:val="860"/>
    <w:next w:val="860"/>
    <w:link w:val="868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>
    <w:name w:val="Balloon Text"/>
    <w:basedOn w:val="860"/>
    <w:link w:val="866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66" w:customStyle="1">
    <w:name w:val="Текст выноски Знак"/>
    <w:basedOn w:val="862"/>
    <w:link w:val="865"/>
    <w:uiPriority w:val="99"/>
    <w:semiHidden/>
    <w:rPr>
      <w:rFonts w:ascii="Segoe UI" w:hAnsi="Segoe UI" w:cs="Segoe UI"/>
      <w:sz w:val="18"/>
      <w:szCs w:val="18"/>
    </w:rPr>
  </w:style>
  <w:style w:type="paragraph" w:styleId="867">
    <w:name w:val="No Spacing"/>
    <w:uiPriority w:val="1"/>
    <w:qFormat/>
    <w:pPr>
      <w:spacing w:after="0" w:line="240" w:lineRule="auto"/>
    </w:pPr>
  </w:style>
  <w:style w:type="character" w:styleId="868" w:customStyle="1">
    <w:name w:val="Заголовок 1 Знак"/>
    <w:basedOn w:val="862"/>
    <w:link w:val="86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9">
    <w:name w:val="List Paragraph"/>
    <w:basedOn w:val="860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70">
    <w:name w:val="Hyperlink"/>
    <w:basedOn w:val="862"/>
    <w:uiPriority w:val="99"/>
    <w:unhideWhenUsed/>
    <w:rPr>
      <w:color w:val="0563c1" w:themeColor="hyperlink"/>
      <w:u w:val="single"/>
    </w:rPr>
  </w:style>
  <w:style w:type="character" w:styleId="871">
    <w:name w:val="annotation reference"/>
    <w:basedOn w:val="862"/>
    <w:uiPriority w:val="99"/>
    <w:semiHidden/>
    <w:unhideWhenUsed/>
    <w:rPr>
      <w:sz w:val="16"/>
      <w:szCs w:val="16"/>
    </w:rPr>
  </w:style>
  <w:style w:type="paragraph" w:styleId="872">
    <w:name w:val="annotation text"/>
    <w:basedOn w:val="860"/>
    <w:link w:val="873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73" w:customStyle="1">
    <w:name w:val="Текст примечания Знак"/>
    <w:basedOn w:val="862"/>
    <w:link w:val="872"/>
    <w:uiPriority w:val="99"/>
    <w:semiHidden/>
    <w:rPr>
      <w:sz w:val="20"/>
      <w:szCs w:val="20"/>
    </w:rPr>
  </w:style>
  <w:style w:type="paragraph" w:styleId="874">
    <w:name w:val="annotation subject"/>
    <w:basedOn w:val="872"/>
    <w:next w:val="872"/>
    <w:link w:val="875"/>
    <w:uiPriority w:val="99"/>
    <w:semiHidden/>
    <w:unhideWhenUsed/>
    <w:rPr>
      <w:b/>
      <w:bCs/>
    </w:rPr>
  </w:style>
  <w:style w:type="character" w:styleId="875" w:customStyle="1">
    <w:name w:val="Тема примечания Знак"/>
    <w:basedOn w:val="873"/>
    <w:link w:val="874"/>
    <w:uiPriority w:val="99"/>
    <w:semiHidden/>
    <w:rPr>
      <w:b/>
      <w:bCs/>
      <w:sz w:val="20"/>
      <w:szCs w:val="20"/>
    </w:rPr>
  </w:style>
  <w:style w:type="character" w:styleId="876">
    <w:name w:val="FollowedHyperlink"/>
    <w:basedOn w:val="862"/>
    <w:uiPriority w:val="99"/>
    <w:semiHidden/>
    <w:unhideWhenUsed/>
    <w:rPr>
      <w:color w:val="954f72" w:themeColor="followedHyperlink"/>
      <w:u w:val="single"/>
    </w:rPr>
  </w:style>
  <w:style w:type="paragraph" w:styleId="877">
    <w:name w:val="Normal (Web)"/>
    <w:basedOn w:val="8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126</cp:revision>
  <dcterms:created xsi:type="dcterms:W3CDTF">2023-08-16T23:21:00Z</dcterms:created>
  <dcterms:modified xsi:type="dcterms:W3CDTF">2025-12-02T05:20:43Z</dcterms:modified>
</cp:coreProperties>
</file>