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5"/>
      </w:pPr>
      <w:r/>
      <w:r/>
    </w:p>
    <w:p>
      <w:pPr>
        <w:pStyle w:val="86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13.11.2025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Приморском Росреестре подвели итоги работы в сфере учёта и регистрации недвижимости за 9 месяцев 2025 года. Всего за этот период поступило более 257 тысяч заявлений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совершение учетно-регистрационных действий в отношении объектов недвижимости.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Больше половины всех заявлений - 68% в Управление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поступило в электронном виде, хотя за аналогичный период прошлого года  этот показатель составлял 63%.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Самой востребованной услугой традиционно является государственная регистрация прав, для  получения которой в Управление поступило </w:t>
      </w:r>
      <w:r>
        <w:rPr>
          <w:rFonts w:ascii="Times New Roman" w:hAnsi="Times New Roman" w:cs="Times New Roman"/>
          <w:sz w:val="28"/>
          <w:szCs w:val="28"/>
        </w:rPr>
        <w:t xml:space="preserve">164 854 заявлений. На проведение государственного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кадастрового учета поступило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77 475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15 007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единую процедуру (кадастровый учет и регистрацию прав одновременно)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государственной регистрации ипотеки в Управление поступило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18 487 заявлений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из них 15 352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83,04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%) 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В сравнении с аналогичным периодом прошлого года в 2025 году наблюдается рост  электронных ипотек  на 10%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(2024 год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73,3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поступивших за 9 месяцев 2025 года заявлений о регистрации договоров долевого участия в строительстве (ДДУ)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9 663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9 454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97,84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%) поступило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электронном виде, когда как в 2024 году доля электронных ДДУ составляла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86,5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Нагрузка на государственного регистратора прав в Приморье традиционно высокая и составляет 50 дел в день. Это на 5 дел в день больше, чем в среднем по России.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«Подводя предварительные итоги 2025 года, мы наблюдаем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тенденцию к росту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обращений на осуществле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 учетно-регистрационных действий, поступающих в электроном виде. Рынок недвижимости в Приморье развивается, граждане, бизнес, государственные и муниципальные органы власти активно оформляют права на недвижимость. При этом формат взаимодействия заявителе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с нашим ведомством меняется, и всё большее количество государственных услуг предоставляется Росреестром в цифровом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формате, что делает процедуры гораздо удобнее, быстрее и проще», - отметил руководитель Управления Росреестра по Приморскому краю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Александр Корнев.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</w:p>
    <w:p>
      <w:pPr>
        <w:ind w:left="0" w:right="0" w:firstLine="0"/>
        <w:spacing w:before="0" w:after="0" w:line="9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Open Sans" w:hAnsi="Open Sans" w:eastAsia="Open Sans" w:cs="Open Sans"/>
          <w:color w:val="3f4350"/>
          <w:sz w:val="20"/>
        </w:rPr>
        <w:t xml:space="preserve"> </w:t>
      </w:r>
      <w:r/>
      <w:r/>
    </w:p>
    <w:p>
      <w:pPr>
        <w:ind w:left="0" w:right="0" w:firstLine="0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color w:val="2125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c4052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c4052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c4052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c4052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c4052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c4052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c4052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c4052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c4052"/>
        <w:sz w:val="27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0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0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0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0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0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0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0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858"/>
    <w:next w:val="858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0"/>
    <w:link w:val="701"/>
    <w:uiPriority w:val="10"/>
    <w:rPr>
      <w:sz w:val="48"/>
      <w:szCs w:val="48"/>
    </w:rPr>
  </w:style>
  <w:style w:type="paragraph" w:styleId="703">
    <w:name w:val="Subtitle"/>
    <w:basedOn w:val="858"/>
    <w:next w:val="858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0"/>
    <w:link w:val="703"/>
    <w:uiPriority w:val="11"/>
    <w:rPr>
      <w:sz w:val="24"/>
      <w:szCs w:val="24"/>
    </w:rPr>
  </w:style>
  <w:style w:type="paragraph" w:styleId="705">
    <w:name w:val="Quote"/>
    <w:basedOn w:val="858"/>
    <w:next w:val="858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8"/>
    <w:next w:val="858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60"/>
    <w:link w:val="709"/>
    <w:uiPriority w:val="99"/>
  </w:style>
  <w:style w:type="paragraph" w:styleId="711">
    <w:name w:val="Footer"/>
    <w:basedOn w:val="858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60"/>
    <w:link w:val="711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9">
    <w:name w:val="Heading 1"/>
    <w:basedOn w:val="858"/>
    <w:next w:val="858"/>
    <w:link w:val="866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Balloon Text"/>
    <w:basedOn w:val="858"/>
    <w:link w:val="864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4" w:customStyle="1">
    <w:name w:val="Текст выноски Знак"/>
    <w:basedOn w:val="860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No Spacing"/>
    <w:uiPriority w:val="1"/>
    <w:qFormat/>
    <w:pPr>
      <w:spacing w:after="0" w:line="240" w:lineRule="auto"/>
    </w:pPr>
  </w:style>
  <w:style w:type="character" w:styleId="866" w:customStyle="1">
    <w:name w:val="Заголовок 1 Знак"/>
    <w:basedOn w:val="860"/>
    <w:link w:val="85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7">
    <w:name w:val="List Paragraph"/>
    <w:basedOn w:val="858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8">
    <w:name w:val="Hyperlink"/>
    <w:basedOn w:val="860"/>
    <w:uiPriority w:val="99"/>
    <w:unhideWhenUsed/>
    <w:rPr>
      <w:color w:val="0563c1" w:themeColor="hyperlink"/>
      <w:u w:val="single"/>
    </w:rPr>
  </w:style>
  <w:style w:type="character" w:styleId="869">
    <w:name w:val="annotation reference"/>
    <w:basedOn w:val="860"/>
    <w:uiPriority w:val="99"/>
    <w:semiHidden/>
    <w:unhideWhenUsed/>
    <w:rPr>
      <w:sz w:val="16"/>
      <w:szCs w:val="16"/>
    </w:rPr>
  </w:style>
  <w:style w:type="paragraph" w:styleId="870">
    <w:name w:val="annotation text"/>
    <w:basedOn w:val="858"/>
    <w:link w:val="871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1" w:customStyle="1">
    <w:name w:val="Текст примечания Знак"/>
    <w:basedOn w:val="860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character" w:styleId="874">
    <w:name w:val="FollowedHyperlink"/>
    <w:basedOn w:val="860"/>
    <w:uiPriority w:val="99"/>
    <w:semiHidden/>
    <w:unhideWhenUsed/>
    <w:rPr>
      <w:color w:val="954f72" w:themeColor="followedHyperlink"/>
      <w:u w:val="single"/>
    </w:rPr>
  </w:style>
  <w:style w:type="paragraph" w:styleId="875">
    <w:name w:val="Normal (Web)"/>
    <w:basedOn w:val="85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120</cp:revision>
  <dcterms:created xsi:type="dcterms:W3CDTF">2023-08-16T23:21:00Z</dcterms:created>
  <dcterms:modified xsi:type="dcterms:W3CDTF">2025-11-13T05:31:46Z</dcterms:modified>
</cp:coreProperties>
</file>