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5F232DB" w:rsidR="00235EEF" w:rsidRDefault="003F026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2F62F1">
        <w:rPr>
          <w:rFonts w:ascii="Times New Roman" w:hAnsi="Times New Roman" w:cs="Times New Roman"/>
          <w:b/>
          <w:sz w:val="26"/>
          <w:szCs w:val="26"/>
        </w:rPr>
        <w:t>.06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69900" w14:textId="572C90B7" w:rsidR="00E30E7B" w:rsidRDefault="004B526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Ещё три объекта и</w:t>
      </w:r>
      <w:bookmarkStart w:id="0" w:name="_GoBack"/>
      <w:bookmarkEnd w:id="0"/>
      <w:r w:rsidR="008E0398">
        <w:rPr>
          <w:rFonts w:ascii="Times New Roman" w:hAnsi="Times New Roman" w:cs="Times New Roman"/>
          <w:b/>
          <w:sz w:val="28"/>
          <w:szCs w:val="28"/>
        </w:rPr>
        <w:t>сторического наследия внесены в ЕГРН</w:t>
      </w:r>
    </w:p>
    <w:p w14:paraId="44BDE3EB" w14:textId="77777777" w:rsidR="00E30E7B" w:rsidRDefault="00E30E7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1BA8" w14:textId="77777777" w:rsidR="008E0398" w:rsidRPr="008E0398" w:rsidRDefault="004B69A0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8E0398"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текущей неделе команда Управления </w:t>
      </w:r>
      <w:proofErr w:type="spellStart"/>
      <w:r w:rsidR="008E0398"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8E0398"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внесла в Единый государственный реестр недвижимости как объекты культурного наследия сразу три исторически значимых памятника.</w:t>
      </w:r>
    </w:p>
    <w:p w14:paraId="4799FD48" w14:textId="77777777" w:rsidR="008E0398" w:rsidRP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Саперный редут №5, расположенный на улице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Нейбута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 Владивостоке, входит в комплекс фортификационных сооружений Владивостокской крепости. Защитное сооружение для круговой обороны в плане представляет собой ромб и построен на месте существовавшего с 1895 года полевого укрепления.</w:t>
      </w:r>
    </w:p>
    <w:p w14:paraId="799699BB" w14:textId="77777777" w:rsidR="008E0398" w:rsidRP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в реестр как памятник истории и культуры была внесена братская могила красноармейцев, погибших в боях с японскими милитаристами году у озера Хасан, расположенная на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владивостокском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Морском кладбище. 29 июля 1938 г. японские войска вторглись на советскую территорию у озера Хасан и развязали крупный военный конфликт. Целью этой агрессии являлся захват господствующих высот и отторжение их от территории СССР вместе с прилегающими землями советского Приморья. Но в ходе двухнедельных боев японские милитаристы были отброшены на сопредельную территорию. </w:t>
      </w:r>
    </w:p>
    <w:p w14:paraId="21948E53" w14:textId="77777777" w:rsidR="008E0398" w:rsidRP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Там же, на Морском кладбище, буквально в нескольких метрах от памятника героям «Варяга», находится братская могила бойцов Особой Краснознаменной Дальневосточной армии, павших в бою под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Мишаньфу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18 ноября 1929 года. Противостояние на этом участке границы началось из-за конфликта на КВЖД. Поздней осенью 1929 г. обстановка на советско-маньчжурской границе осложнилась. Советское командование располагало проверенными данными о том, что группировка противника готовилась в ближайшие дни захватить один из советских приграничных городов -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Иман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(сейчас Дальнереченск), перерезать железную дорогу между Хабаровском и Владивостоком и тем самым отрезать южные районы Приморья от остальной части Дальнего Востока. Реввоенсовет Особой Дальневосточной армии принимает решение - нанести молниеносный упреждающий удар по </w:t>
      </w: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противнику в районе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Мишаньфу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В результате двухдневной операции советские войска полностью выполнили поставленные боевые задачи и вернулись на территорию СССР. Был подписан протокол, восстановивший положение на КВЖД, существовавшее до начала конфликта. Один из пунктов протокола гласил: «Восстанавливается немедленное мирное положение на границах Китая и СССР с последующим отзывом войск обеих сторон». По своему масштабу конфликт был сравнительно небольшой, но по решенным задачам этот молниеносный упреждающий удар дорогого стоил. Среди погибших под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Мишаньфу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бойцов ОДВА были жители Владивостока – они и покоятся в братской могиле. На четырехгранной пирамиде - надпись: «От трудящихся города бойцам Особой Краснознаменной Дальневосточной армии - героям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Мишань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Фу</w:t>
      </w:r>
      <w:proofErr w:type="gram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отдавшим свою жизнь за дело коммунизма».</w:t>
      </w:r>
    </w:p>
    <w:p w14:paraId="5B24D580" w14:textId="77777777" w:rsidR="008E0398" w:rsidRP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охрана объектов культурного наследия - одна из важнейших задач органов государственной власти. При этом большое значение имеет содержание в ЕГРН сведений о них, их территориях и зонах охраны.</w:t>
      </w:r>
    </w:p>
    <w:p w14:paraId="6754A5E8" w14:textId="1863375D" w:rsidR="00DE7ED1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в ЕГРН сведений об объектах исторического, культурного наследия гарантирует им дополнительную защиту и сохранность в исторической среде», - комментирует заместитель руководителя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527089C" w14:textId="77777777" w:rsid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518E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3190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2F62F1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3F026E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5269"/>
    <w:rsid w:val="004B69A0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D0978"/>
    <w:rsid w:val="006E49B7"/>
    <w:rsid w:val="006F2A38"/>
    <w:rsid w:val="0070158D"/>
    <w:rsid w:val="0070170B"/>
    <w:rsid w:val="00730B30"/>
    <w:rsid w:val="00736097"/>
    <w:rsid w:val="00747FC3"/>
    <w:rsid w:val="00753374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2596B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0398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7066F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3D6F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0E7B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E2986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31</cp:revision>
  <cp:lastPrinted>2021-04-20T16:11:00Z</cp:lastPrinted>
  <dcterms:created xsi:type="dcterms:W3CDTF">2023-04-10T05:25:00Z</dcterms:created>
  <dcterms:modified xsi:type="dcterms:W3CDTF">2023-06-23T03:05:00Z</dcterms:modified>
</cp:coreProperties>
</file>