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45EEFD1" w:rsidR="00235EEF" w:rsidRDefault="00CC6707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833471">
        <w:rPr>
          <w:rFonts w:ascii="Times New Roman" w:hAnsi="Times New Roman" w:cs="Times New Roman"/>
          <w:b/>
          <w:sz w:val="26"/>
          <w:szCs w:val="26"/>
        </w:rPr>
        <w:t>.11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57402E" w14:textId="50D3D89C" w:rsidR="00CC6707" w:rsidRDefault="00CC6707" w:rsidP="00E5051A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07">
        <w:rPr>
          <w:rFonts w:ascii="Times New Roman" w:hAnsi="Times New Roman" w:cs="Times New Roman"/>
          <w:b/>
          <w:sz w:val="28"/>
          <w:szCs w:val="28"/>
        </w:rPr>
        <w:t>В ЕГРН внесут данн</w:t>
      </w:r>
      <w:r>
        <w:rPr>
          <w:rFonts w:ascii="Times New Roman" w:hAnsi="Times New Roman" w:cs="Times New Roman"/>
          <w:b/>
          <w:sz w:val="28"/>
          <w:szCs w:val="28"/>
        </w:rPr>
        <w:t>ые о границе между Приморьем</w:t>
      </w:r>
      <w:r w:rsidRPr="00CC6707">
        <w:rPr>
          <w:rFonts w:ascii="Times New Roman" w:hAnsi="Times New Roman" w:cs="Times New Roman"/>
          <w:b/>
          <w:sz w:val="28"/>
          <w:szCs w:val="28"/>
        </w:rPr>
        <w:t xml:space="preserve"> и Хабаровским краем</w:t>
      </w:r>
    </w:p>
    <w:p w14:paraId="6A29BCB3" w14:textId="77777777" w:rsidR="00CC6707" w:rsidRDefault="00CC6707" w:rsidP="00E5051A">
      <w:pPr>
        <w:widowControl w:val="0"/>
        <w:suppressAutoHyphens/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EFF8A" w14:textId="77777777" w:rsidR="00CC6707" w:rsidRPr="00CC6707" w:rsidRDefault="00CC6707" w:rsidP="00CC670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Приморском </w:t>
      </w:r>
      <w:proofErr w:type="spellStart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Росреестре</w:t>
      </w:r>
      <w:proofErr w:type="spellEnd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продолжается работа по разграничению территории Приморского и Хабаровского краев. Сведения о границе планируется внести в Единый государственный реестр недвижимости (ЕГРН). Ее протяженность составит 1 142 км.</w:t>
      </w:r>
    </w:p>
    <w:p w14:paraId="2B6DFE9E" w14:textId="0DD713D5" w:rsidR="00CC6707" w:rsidRPr="00CC6707" w:rsidRDefault="00CC6707" w:rsidP="00CC670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«Задача по установлению местоположения границ между всеми субъектами РФ и внесению о них сведений в ЕГРН поставлена перед регионами Правительством Российской Федерации, - отмечает заместитель министра имущественных и земельных отношений Приморского края Олег </w:t>
      </w:r>
      <w:proofErr w:type="spellStart"/>
      <w:proofErr w:type="gramStart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Топчиенко</w:t>
      </w:r>
      <w:proofErr w:type="spellEnd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.-</w:t>
      </w:r>
      <w:proofErr w:type="gramEnd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Возможно, для многих это будет открытием, но официальной, внесенной в ЕГРН грани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цы между Приморьем и Хабаровским краем</w:t>
      </w: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нет. </w:t>
      </w:r>
      <w:r w:rsidR="00AD0E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Однако в том числе и</w:t>
      </w:r>
      <w:bookmarkStart w:id="0" w:name="_GoBack"/>
      <w:bookmarkEnd w:id="0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эти сведения позволяют сформировать качественный, обще</w:t>
      </w:r>
      <w:r w:rsidR="00F645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доступный и полный реестр</w:t>
      </w: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что в конечном итоге способствует улучшению инвестиционного климата и содействует региональному развитию. Внесению границы в ЕГРН пр</w:t>
      </w:r>
      <w:r w:rsidR="00036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едшествует большая работа различных</w:t>
      </w: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структур: субъектам необходимо провести множественные согласования прохождения общей границы, затем направить документы на землеустроительную экспертизу в орган регистрации прав и т.д. Однако эта работа необходима». </w:t>
      </w:r>
    </w:p>
    <w:p w14:paraId="35CDB0B1" w14:textId="77777777" w:rsidR="00CC6707" w:rsidRPr="00CC6707" w:rsidRDefault="00CC6707" w:rsidP="00CC670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 стороны Приморья граница между регионами идет по северным границам </w:t>
      </w:r>
      <w:proofErr w:type="spellStart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Тернейского</w:t>
      </w:r>
      <w:proofErr w:type="spellEnd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Пожарского муниципальных округов; в общем восточном направлении по незастроенной территории: с запада, от государственной границы с Китаем, пересекая Федеральную автомобильную дорогу А-370 «Уссури», Транссибирскую магистраль до восточной морской границы.  На севере она проходит в основном по водоразделу бассейнов рек Бикина и Хора, а затем по водоразделу Хора и реки </w:t>
      </w:r>
      <w:proofErr w:type="spellStart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Самарги</w:t>
      </w:r>
      <w:proofErr w:type="spellEnd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впадающей в Японское море. На </w:t>
      </w: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пути границы - лесные массивы, вершины и хребты гор и сопок – </w:t>
      </w:r>
      <w:proofErr w:type="spellStart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Арсеньевские</w:t>
      </w:r>
      <w:proofErr w:type="spellEnd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Граниты, Мария, Пёстрая, Лохматая и десятки других.</w:t>
      </w:r>
    </w:p>
    <w:p w14:paraId="2F00401B" w14:textId="0F86F9E4" w:rsidR="00CC6707" w:rsidRPr="00CC6707" w:rsidRDefault="00CC6707" w:rsidP="00CC670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«Приморье – редкий регион: страна у нас большая, соседей все имеют много, а у нас, </w:t>
      </w:r>
      <w:proofErr w:type="spellStart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приморцев</w:t>
      </w:r>
      <w:proofErr w:type="spellEnd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единственный родственный сосед – Хабаровский край, -- говорит руководитель Управления </w:t>
      </w:r>
      <w:proofErr w:type="spellStart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- Описательная часть границы была подготовлена давно, однако возникли сложности - в ходе землеустроительных работ при сравнении картографических и кадастровых исходных материалов обоих регионов были найдены существенные расхождения в границах 37 участков и 5 особо охраняемых территорий регионального знач</w:t>
      </w:r>
      <w:r w:rsidR="007610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ения. С</w:t>
      </w: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овместно с Министерством имущественных и земельных отношений П</w:t>
      </w:r>
      <w:r w:rsidR="007610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риморского края и специалистами «Управления</w:t>
      </w:r>
      <w:r w:rsidR="00AE6346" w:rsidRPr="00AE63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землями и имуществом на территории Приморского края»</w:t>
      </w:r>
      <w:r w:rsidR="00AE63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10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мы </w:t>
      </w: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занимались документацией и разрешением споров и разногласий, - в ходе переговоров все вопросы были урегулированы. Как видите, работа это непростая, но мы уже на «финишной прямой». Необходимо отметить, что граница между двумя субъектами не изменила свою конфигурацию, и никакие дополнительные территории не были включены или исключены из площадей ни Приморского, ни Хабаровского края». </w:t>
      </w:r>
    </w:p>
    <w:p w14:paraId="02C3614B" w14:textId="6F63D504" w:rsidR="0092084C" w:rsidRDefault="00CC6707" w:rsidP="00CC670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Напомним: Приморский край образован 20 октября 1938 года в результате разделения Дальневосточного края на Приморский и Хабаровский края. На западе граница края проходит с КНР, на юге и востоке омывается Японским морем. С северной стороны край г</w:t>
      </w:r>
      <w:r w:rsidR="005B0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раничит с Хабаровским краем, а на юго-западе</w:t>
      </w: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проходит</w:t>
      </w:r>
      <w:r w:rsidR="005B0E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граница</w:t>
      </w:r>
      <w:r w:rsidRPr="00CC67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 КНДР.</w:t>
      </w:r>
    </w:p>
    <w:p w14:paraId="483D888A" w14:textId="77777777" w:rsidR="00CC6707" w:rsidRDefault="00CC6707" w:rsidP="00CC670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BABE0E8" w14:textId="77777777" w:rsidR="00CC6707" w:rsidRPr="00412D54" w:rsidRDefault="00CC6707" w:rsidP="00CC6707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390A1F8C" w14:textId="77777777" w:rsidR="00F41282" w:rsidRDefault="00F41282" w:rsidP="00F41282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36E4C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B0EDE"/>
    <w:rsid w:val="005C003B"/>
    <w:rsid w:val="005D0C6A"/>
    <w:rsid w:val="005D0D29"/>
    <w:rsid w:val="005D3C00"/>
    <w:rsid w:val="005D46CD"/>
    <w:rsid w:val="005E0023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6109D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D0E05"/>
    <w:rsid w:val="00AE6346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C6707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41282"/>
    <w:rsid w:val="00F63D43"/>
    <w:rsid w:val="00F64587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141</cp:revision>
  <cp:lastPrinted>2021-04-20T16:11:00Z</cp:lastPrinted>
  <dcterms:created xsi:type="dcterms:W3CDTF">2022-06-01T05:44:00Z</dcterms:created>
  <dcterms:modified xsi:type="dcterms:W3CDTF">2022-11-24T02:39:00Z</dcterms:modified>
</cp:coreProperties>
</file>