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rFonts w:ascii="Segoe UI" w:hAnsi="Segoe UI" w:eastAsia="Arial Unicode MS" w:cs="Segoe UI"/>
          <w:b/>
          <w:b/>
          <w:kern w:val="2"/>
          <w:sz w:val="36"/>
          <w:szCs w:val="36"/>
          <w:lang w:bidi="hi-IN"/>
        </w:rPr>
      </w:pPr>
      <w:r>
        <w:drawing>
          <wp:anchor behindDoc="0" distT="0" distB="0" distL="0" distR="0" simplePos="0" locked="0" layoutInCell="1" allowOverlap="1" relativeHeight="2">
            <wp:simplePos x="0" y="0"/>
            <wp:positionH relativeFrom="column">
              <wp:posOffset>-226695</wp:posOffset>
            </wp:positionH>
            <wp:positionV relativeFrom="paragraph">
              <wp:posOffset>-285750</wp:posOffset>
            </wp:positionV>
            <wp:extent cx="3037205" cy="1089660"/>
            <wp:effectExtent l="0" t="0" r="0" b="0"/>
            <wp:wrapNone/>
            <wp:docPr id="1" name="Рисунок 1" descr="C:\Users\1\AppData\Local\Microsoft\Windows\INetCache\Content.Word\Росреестр пол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1\AppData\Local\Microsoft\Windows\INetCache\Content.Word\Росреестр полн.jpg"/>
                    <pic:cNvPicPr>
                      <a:picLocks noChangeAspect="1" noChangeArrowheads="1"/>
                    </pic:cNvPicPr>
                  </pic:nvPicPr>
                  <pic:blipFill>
                    <a:blip r:embed="rId2"/>
                    <a:srcRect l="-775" t="22352" r="0" b="25521"/>
                    <a:stretch>
                      <a:fillRect/>
                    </a:stretch>
                  </pic:blipFill>
                  <pic:spPr bwMode="auto">
                    <a:xfrm>
                      <a:off x="0" y="0"/>
                      <a:ext cx="3037205" cy="1089660"/>
                    </a:xfrm>
                    <a:prstGeom prst="rect">
                      <a:avLst/>
                    </a:prstGeom>
                  </pic:spPr>
                </pic:pic>
              </a:graphicData>
            </a:graphic>
          </wp:anchor>
        </w:drawing>
      </w:r>
      <w:r>
        <w:rPr>
          <w:rFonts w:eastAsia="Arial Unicode MS" w:cs="Segoe UI" w:ascii="Segoe UI" w:hAnsi="Segoe UI"/>
          <w:b/>
          <w:kern w:val="2"/>
          <w:sz w:val="36"/>
          <w:szCs w:val="36"/>
          <w:lang w:bidi="hi-IN"/>
        </w:rPr>
        <w:tab/>
      </w:r>
      <w:r>
        <w:rPr>
          <w:rFonts w:eastAsia="Arial Unicode MS" w:cs="Segoe UI" w:ascii="Segoe UI" w:hAnsi="Segoe UI"/>
          <w:b/>
          <w:kern w:val="2"/>
          <w:sz w:val="36"/>
          <w:szCs w:val="36"/>
          <w:lang w:bidi="hi-IN"/>
        </w:rPr>
        <w:tab/>
        <w:tab/>
        <w:tab/>
        <w:tab/>
      </w:r>
    </w:p>
    <w:p>
      <w:pPr>
        <w:pStyle w:val="Normal"/>
        <w:widowControl w:val="false"/>
        <w:suppressAutoHyphens w:val="true"/>
        <w:spacing w:lineRule="auto" w:line="240" w:before="0" w:after="0"/>
        <w:rPr>
          <w:rFonts w:ascii="Segoe UI" w:hAnsi="Segoe UI" w:eastAsia="Arial Unicode MS" w:cs="Segoe UI"/>
          <w:b/>
          <w:b/>
          <w:kern w:val="2"/>
          <w:sz w:val="32"/>
          <w:szCs w:val="32"/>
          <w:lang w:eastAsia="sk-SK" w:bidi="hi-IN"/>
        </w:rPr>
      </w:pPr>
      <w:r>
        <w:rPr>
          <w:rFonts w:eastAsia="Arial Unicode MS" w:cs="Segoe UI" w:ascii="Segoe UI" w:hAnsi="Segoe UI"/>
          <w:b/>
          <w:kern w:val="2"/>
          <w:sz w:val="32"/>
          <w:szCs w:val="32"/>
          <w:lang w:eastAsia="sk-SK" w:bidi="hi-IN"/>
        </w:rPr>
      </w:r>
    </w:p>
    <w:p>
      <w:pPr>
        <w:pStyle w:val="Normal"/>
        <w:widowControl w:val="false"/>
        <w:suppressAutoHyphens w:val="true"/>
        <w:spacing w:lineRule="auto" w:line="240" w:before="0" w:after="0"/>
        <w:jc w:val="right"/>
        <w:rPr>
          <w:rFonts w:ascii="Segoe UI" w:hAnsi="Segoe UI" w:eastAsia="Arial Unicode MS" w:cs="Segoe UI"/>
          <w:b/>
          <w:b/>
          <w:kern w:val="2"/>
          <w:sz w:val="32"/>
          <w:szCs w:val="32"/>
          <w:lang w:eastAsia="sk-SK" w:bidi="hi-IN"/>
        </w:rPr>
      </w:pPr>
      <w:r>
        <w:rPr>
          <w:rFonts w:eastAsia="Arial Unicode MS" w:cs="Segoe UI" w:ascii="Segoe UI" w:hAnsi="Segoe UI"/>
          <w:b/>
          <w:kern w:val="2"/>
          <w:sz w:val="32"/>
          <w:szCs w:val="32"/>
          <w:lang w:eastAsia="sk-SK" w:bidi="hi-IN"/>
        </w:rPr>
        <w:t>ПРЕСС-РЕЛИЗ</w:t>
      </w:r>
    </w:p>
    <w:p>
      <w:pPr>
        <w:pStyle w:val="Normal"/>
        <w:widowControl w:val="false"/>
        <w:suppressAutoHyphens w:val="tru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Пресс-служба Управления</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Росреестра по Приморскому краю</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w:t>
      </w:r>
      <w:r>
        <w:rPr>
          <w:rFonts w:eastAsia="Calibri" w:cs="Times New Roman" w:ascii="Times New Roman" w:hAnsi="Times New Roman"/>
          <w:sz w:val="24"/>
          <w:szCs w:val="24"/>
          <w:lang w:val="en-US" w:eastAsia="en-US"/>
        </w:rPr>
        <w:t> </w:t>
      </w:r>
      <w:r>
        <w:rPr>
          <w:rFonts w:eastAsia="Calibri" w:cs="Times New Roman" w:ascii="Times New Roman" w:hAnsi="Times New Roman"/>
          <w:sz w:val="24"/>
          <w:szCs w:val="24"/>
          <w:lang w:eastAsia="en-US"/>
        </w:rPr>
        <w:t>(423)</w:t>
      </w:r>
      <w:r>
        <w:rPr>
          <w:rFonts w:eastAsia="Calibri" w:cs="Times New Roman" w:ascii="Times New Roman" w:hAnsi="Times New Roman"/>
          <w:sz w:val="24"/>
          <w:szCs w:val="24"/>
          <w:lang w:val="en-US" w:eastAsia="en-US"/>
        </w:rPr>
        <w:t> </w:t>
      </w:r>
      <w:r>
        <w:rPr>
          <w:rFonts w:eastAsia="Calibri" w:cs="Times New Roman" w:ascii="Times New Roman" w:hAnsi="Times New Roman"/>
          <w:sz w:val="24"/>
          <w:szCs w:val="24"/>
          <w:lang w:eastAsia="en-US"/>
        </w:rPr>
        <w:t>245-49-23, доб. 1085</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rPr/>
      </w:pPr>
      <w:r>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Приморский Росреестр наполняет ЕГРН необходимыми сведениями </w:t>
      </w:r>
    </w:p>
    <w:p>
      <w:pPr>
        <w:pStyle w:val="Normal"/>
        <w:spacing w:lineRule="auto" w:line="240" w:before="0" w:after="200"/>
        <w:ind w:firstLine="708"/>
        <w:contextualSpacing/>
        <w:jc w:val="both"/>
        <w:rPr>
          <w:rFonts w:ascii="Times New Roman" w:hAnsi="Times New Roman"/>
          <w:b/>
          <w:b/>
          <w:sz w:val="28"/>
          <w:szCs w:val="28"/>
        </w:rPr>
      </w:pPr>
      <w:r>
        <w:rPr>
          <w:rFonts w:ascii="Times New Roman" w:hAnsi="Times New Roman"/>
          <w:b/>
          <w:sz w:val="28"/>
          <w:szCs w:val="28"/>
        </w:rPr>
        <w:t xml:space="preserve"> </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b/>
          <w:sz w:val="28"/>
          <w:szCs w:val="28"/>
        </w:rPr>
        <w:t>Владивосток,  30</w:t>
      </w:r>
      <w:bookmarkStart w:id="0" w:name="_GoBack"/>
      <w:bookmarkEnd w:id="0"/>
      <w:r>
        <w:rPr>
          <w:rFonts w:ascii="Times New Roman" w:hAnsi="Times New Roman"/>
          <w:b/>
          <w:sz w:val="28"/>
          <w:szCs w:val="28"/>
        </w:rPr>
        <w:t>.11.2021</w:t>
      </w:r>
      <w:r>
        <w:rPr>
          <w:rFonts w:ascii="Times New Roman" w:hAnsi="Times New Roman"/>
          <w:sz w:val="28"/>
          <w:szCs w:val="28"/>
        </w:rPr>
        <w:t xml:space="preserve"> – Одной из основных задач Росреестра на ближайшие несколько лет является наполнение Единого государственного реестра недвижимости необходимыми сведениями. На данный момент нужно собрать недостающие данные не только об объектах недвижимости (как земельных участках, так и помещениях, зданиях, сооружениях), но и об их владельцах.</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Управление Росреестра по Приморскому краю во взаимодействии с органами государственной власти и органами местного самоуправления ведет планомерную работу по выявлению и внесению в ЕГРН недостающих сведений. В рамках реализации данного проекта Управление совместно с Правительством Приморского края регулярно проводит совещания и заседания «рабочих групп», по итогам которых принимаются совместные решения с уполномоченными органами по выявлению отсутствующих в ЕГРН сведений.</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По итогу этой кропотливой работы реестр недвижимости будет содержать сведения о кадастровой стоимости, о правообладателях, о привязке объектов капитального строительства к земельным участкам в отношении каждого объекта недвижимости. Кроме того, в реестр будут внесены сведения о категории земель и виде их разрешенного использования, а также сведения в отношении административных границ муниципальных образований, населенных пунктов, территориальных зон.</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 xml:space="preserve">Так, наличие в ЕГРН данных о границах населенных пунктов и территориальных зон позволит заинтересованным лицам оперативно получить информацию о правовом режиме использования земельного участка, а также узнать об ограничениях и запретах на ведение деятельности, несовместимой с целями установления зон. Это позволит предпринимателям минимизировать риски, в частности, при выборе земельного участка для строительства. </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Внесение в ЕГРН недостающих сведений о ранее зарегистрированных объектах недвижимости позволит:</w:t>
      </w:r>
    </w:p>
    <w:p>
      <w:pPr>
        <w:pStyle w:val="Normal"/>
        <w:numPr>
          <w:ilvl w:val="0"/>
          <w:numId w:val="1"/>
        </w:numPr>
        <w:spacing w:lineRule="auto" w:line="240" w:before="0" w:after="200"/>
        <w:contextualSpacing/>
        <w:jc w:val="both"/>
        <w:rPr>
          <w:rFonts w:ascii="Times New Roman" w:hAnsi="Times New Roman"/>
          <w:sz w:val="28"/>
          <w:szCs w:val="28"/>
        </w:rPr>
      </w:pPr>
      <w:r>
        <w:rPr>
          <w:rFonts w:ascii="Times New Roman" w:hAnsi="Times New Roman"/>
          <w:sz w:val="28"/>
          <w:szCs w:val="28"/>
        </w:rPr>
        <w:t xml:space="preserve">исправить реестровые ошибки в сведениях ЕГРН </w:t>
      </w:r>
    </w:p>
    <w:p>
      <w:pPr>
        <w:pStyle w:val="Normal"/>
        <w:numPr>
          <w:ilvl w:val="0"/>
          <w:numId w:val="1"/>
        </w:numPr>
        <w:spacing w:lineRule="auto" w:line="240" w:before="0" w:after="200"/>
        <w:contextualSpacing/>
        <w:jc w:val="both"/>
        <w:rPr>
          <w:rFonts w:ascii="Times New Roman" w:hAnsi="Times New Roman"/>
          <w:sz w:val="28"/>
          <w:szCs w:val="28"/>
        </w:rPr>
      </w:pPr>
      <w:r>
        <w:rPr>
          <w:rFonts w:ascii="Times New Roman" w:hAnsi="Times New Roman"/>
          <w:sz w:val="28"/>
          <w:szCs w:val="28"/>
        </w:rPr>
        <w:t xml:space="preserve">снизить риски земельных споров  </w:t>
      </w:r>
    </w:p>
    <w:p>
      <w:pPr>
        <w:pStyle w:val="Normal"/>
        <w:numPr>
          <w:ilvl w:val="0"/>
          <w:numId w:val="1"/>
        </w:numPr>
        <w:spacing w:lineRule="auto" w:line="240" w:before="0" w:after="200"/>
        <w:contextualSpacing/>
        <w:jc w:val="both"/>
        <w:rPr>
          <w:rFonts w:ascii="Times New Roman" w:hAnsi="Times New Roman"/>
          <w:sz w:val="28"/>
          <w:szCs w:val="28"/>
        </w:rPr>
      </w:pPr>
      <w:r>
        <w:rPr>
          <w:rFonts w:ascii="Times New Roman" w:hAnsi="Times New Roman"/>
          <w:sz w:val="28"/>
          <w:szCs w:val="28"/>
        </w:rPr>
        <w:t xml:space="preserve">вовлечь в хозяйственный оборот неиспользуемые объекты недвижимости. </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«В Управлении Росреестра по Приморскому краю большое внимание уделяется наполнению ЕГРН актуальными и достоверными сведениями, необходимыми для защиты прав граждан и юридических лиц, снижения рисков земельных споров и вовлечения в оборот неиспользуемых объектов недвижимости. Аккумулирование этой информации в ЕГРН окажет положительное влияние на инвестиционную привлекательность Приморского края», - прокомментировал руководитель Приморского Росреестра Евгений Русецкий.</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40" w:before="0" w:after="0"/>
        <w:ind w:firstLine="567"/>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p>
    <w:p>
      <w:pPr>
        <w:pStyle w:val="Normal"/>
        <w:widowControl w:val="false"/>
        <w:suppressAutoHyphens w:val="true"/>
        <w:spacing w:lineRule="auto" w:line="240" w:before="240" w:after="240"/>
        <w:jc w:val="both"/>
        <w:rPr>
          <w:rFonts w:ascii="Segoe UI" w:hAnsi="Segoe UI" w:eastAsia="Arial Unicode MS" w:cs="Segoe UI"/>
          <w:b/>
          <w:b/>
          <w:kern w:val="2"/>
          <w:sz w:val="24"/>
          <w:szCs w:val="24"/>
          <w:lang w:eastAsia="sk-SK" w:bidi="hi-IN"/>
        </w:rPr>
      </w:pPr>
      <w:r>
        <mc:AlternateContent>
          <mc:Choice Requires="wps">
            <w:drawing>
              <wp:anchor behindDoc="0" distT="0" distB="0" distL="0" distR="0" simplePos="0" locked="0" layoutInCell="1" allowOverlap="1" relativeHeight="3" wp14:anchorId="52836F57">
                <wp:simplePos x="0" y="0"/>
                <wp:positionH relativeFrom="margin">
                  <wp:align>left</wp:align>
                </wp:positionH>
                <wp:positionV relativeFrom="paragraph">
                  <wp:posOffset>-367030</wp:posOffset>
                </wp:positionV>
                <wp:extent cx="6001385" cy="1270"/>
                <wp:effectExtent l="0" t="0" r="19050" b="19050"/>
                <wp:wrapNone/>
                <wp:docPr id="2" name="Прямая со стрелкой 2"/>
                <a:graphic xmlns:a="http://schemas.openxmlformats.org/drawingml/2006/main">
                  <a:graphicData uri="http://schemas.microsoft.com/office/word/2010/wordprocessingShape">
                    <wps:wsp>
                      <wps:cNvSpPr/>
                      <wps:spPr>
                        <a:xfrm>
                          <a:off x="0" y="0"/>
                          <a:ext cx="6000840" cy="720"/>
                        </a:xfrm>
                        <a:custGeom>
                          <a:avLst/>
                          <a:gdLst/>
                          <a:ahLst/>
                          <a:rect l="l" t="t" r="r" b="b"/>
                          <a:pathLst>
                            <a:path w="21600" h="21600">
                              <a:moveTo>
                                <a:pt x="0" y="0"/>
                              </a:moveTo>
                              <a:lnTo>
                                <a:pt x="21600" y="21600"/>
                              </a:lnTo>
                            </a:path>
                          </a:pathLst>
                        </a:custGeom>
                        <a:noFill/>
                        <a:ln w="15840">
                          <a:solidFill>
                            <a:srgbClr val="0070c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2" stroked="t" style="position:absolute;margin-left:0pt;margin-top:-28.9pt;width:472.45pt;height:0pt;mso-position-horizontal:left;mso-position-horizontal-relative:margin" wp14:anchorId="52836F57" type="shapetype_32">
                <w10:wrap type="none"/>
                <v:fill o:detectmouseclick="t" on="false"/>
                <v:stroke color="#0070c0" weight="15840" joinstyle="round" endcap="flat"/>
              </v:shape>
            </w:pict>
          </mc:Fallback>
        </mc:AlternateContent>
      </w:r>
      <w:r>
        <w:rPr>
          <w:rFonts w:eastAsia="Arial Unicode MS" w:cs="Segoe UI" w:ascii="Segoe UI" w:hAnsi="Segoe UI"/>
          <w:b/>
          <w:kern w:val="2"/>
          <w:sz w:val="24"/>
          <w:szCs w:val="24"/>
          <w:lang w:eastAsia="sk-SK" w:bidi="hi-IN"/>
        </w:rPr>
        <w:t>О Росреестре</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Arial Unicode MS" w:cs="Segoe UI" w:ascii="Segoe UI" w:hAnsi="Segoe UI"/>
          <w:kern w:val="2"/>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PT Sans">
    <w:charset w:val="01"/>
    <w:family w:val="swiss"/>
    <w:pitch w:val="default"/>
  </w:font>
  <w:font w:name="Times New Roman">
    <w:charset w:val="01"/>
    <w:family w:val="swiss"/>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58b2"/>
    <w:pPr>
      <w:widowControl/>
      <w:bidi w:val="0"/>
      <w:spacing w:lineRule="auto" w:line="276" w:before="0" w:after="200"/>
      <w:jc w:val="left"/>
    </w:pPr>
    <w:rPr>
      <w:rFonts w:ascii="Calibri" w:hAnsi="Calibri" w:eastAsia="宋体" w:cs="" w:asciiTheme="minorHAnsi" w:cstheme="minorBidi" w:eastAsiaTheme="minorEastAsia" w:hAnsiTheme="minorHAnsi"/>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a40c02"/>
    <w:rPr>
      <w:color w:val="0000FF"/>
      <w:u w:val="single"/>
    </w:rPr>
  </w:style>
  <w:style w:type="character" w:styleId="Jsphonenumber" w:customStyle="1">
    <w:name w:val="js-phone-number"/>
    <w:basedOn w:val="DefaultParagraphFont"/>
    <w:qFormat/>
    <w:rsid w:val="00a40c02"/>
    <w:rPr/>
  </w:style>
  <w:style w:type="character" w:styleId="Normaltextrun" w:customStyle="1">
    <w:name w:val="normaltextrun"/>
    <w:basedOn w:val="DefaultParagraphFont"/>
    <w:qFormat/>
    <w:rsid w:val="00b04508"/>
    <w:rPr/>
  </w:style>
  <w:style w:type="character" w:styleId="Appleconvertedspace" w:customStyle="1">
    <w:name w:val="apple-converted-space"/>
    <w:basedOn w:val="DefaultParagraphFont"/>
    <w:qFormat/>
    <w:rsid w:val="00b04508"/>
    <w:rPr/>
  </w:style>
  <w:style w:type="character" w:styleId="Style15" w:customStyle="1">
    <w:name w:val="Текст выноски Знак"/>
    <w:basedOn w:val="DefaultParagraphFont"/>
    <w:link w:val="a5"/>
    <w:uiPriority w:val="99"/>
    <w:semiHidden/>
    <w:qFormat/>
    <w:rsid w:val="009d47cd"/>
    <w:rPr>
      <w:rFonts w:ascii="Segoe UI" w:hAnsi="Segoe UI" w:cs="Segoe UI"/>
      <w:sz w:val="18"/>
      <w:szCs w:val="18"/>
      <w:lang w:eastAsia="ru-RU"/>
    </w:rPr>
  </w:style>
  <w:style w:type="character" w:styleId="Style16">
    <w:name w:val="Посещённая гиперссылка"/>
    <w:basedOn w:val="DefaultParagraphFont"/>
    <w:uiPriority w:val="99"/>
    <w:semiHidden/>
    <w:unhideWhenUsed/>
    <w:rsid w:val="000863f3"/>
    <w:rPr>
      <w:color w:val="954F72" w:themeColor="followedHyperlink"/>
      <w:u w:val="single"/>
    </w:rPr>
  </w:style>
  <w:style w:type="paragraph" w:styleId="Style17">
    <w:name w:val="Заголовок"/>
    <w:basedOn w:val="Normal"/>
    <w:next w:val="Style18"/>
    <w:qFormat/>
    <w:pPr>
      <w:keepNext w:val="true"/>
      <w:spacing w:before="240" w:after="120"/>
    </w:pPr>
    <w:rPr>
      <w:rFonts w:ascii="PT Sans" w:hAnsi="PT Sans"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Sans" w:hAnsi="PT Sans" w:cs="Noto Sans Devanagari"/>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NormalWeb">
    <w:name w:val="Normal (Web)"/>
    <w:basedOn w:val="Normal"/>
    <w:uiPriority w:val="99"/>
    <w:unhideWhenUsed/>
    <w:qFormat/>
    <w:rsid w:val="00fd5760"/>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6"/>
    <w:uiPriority w:val="99"/>
    <w:semiHidden/>
    <w:unhideWhenUsed/>
    <w:qFormat/>
    <w:rsid w:val="009d47c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08EE-344F-4DCF-9969-F419AEE2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LibreOffice/6.4.4.2$Linux_X86_64 LibreOffice_project/40$Build-2</Application>
  <Pages>2</Pages>
  <Words>418</Words>
  <Characters>3168</Characters>
  <CharactersWithSpaces>3586</CharactersWithSpaces>
  <Paragraphs>19</Paragraphs>
  <Company>Rosreestr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2021-11-29T07:09:00Z</dcterms:created>
  <dc:creator>Андреева Екатерина Андреевна</dc:creator>
  <dc:description/>
  <dc:language>ru-RU</dc:language>
  <cp:lastModifiedBy>Лебедева Екатерина Олеговна</cp:lastModifiedBy>
  <cp:lastPrinted>2021-10-19T04:36:00Z</cp:lastPrinted>
  <dcterms:modified xsi:type="dcterms:W3CDTF">2021-11-29T22:47:00Z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Rosreestr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