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Segoe UI" w:hAnsi="Segoe UI" w:eastAsia="Arial Unicode MS" w:cs="Segoe UI"/>
          <w:b/>
          <w:b/>
          <w:kern w:val="2"/>
          <w:sz w:val="36"/>
          <w:szCs w:val="36"/>
          <w:lang w:bidi="hi-IN"/>
        </w:rPr>
      </w:pPr>
      <w:r>
        <w:drawing>
          <wp:anchor behindDoc="0" distT="0" distB="0" distL="0" distR="0" simplePos="0" locked="0" layoutInCell="1" allowOverlap="1" relativeHeight="2">
            <wp:simplePos x="0" y="0"/>
            <wp:positionH relativeFrom="column">
              <wp:posOffset>-226695</wp:posOffset>
            </wp:positionH>
            <wp:positionV relativeFrom="paragraph">
              <wp:posOffset>-285750</wp:posOffset>
            </wp:positionV>
            <wp:extent cx="3037205" cy="1089660"/>
            <wp:effectExtent l="0" t="0" r="0" b="0"/>
            <wp:wrapNone/>
            <wp:docPr id="1" name="Рисунок 1" descr="C:\Users\1\AppData\Local\Microsoft\Windows\INetCache\Content.Word\Росреестр пол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1\AppData\Local\Microsoft\Windows\INetCache\Content.Word\Росреестр полн.jpg"/>
                    <pic:cNvPicPr>
                      <a:picLocks noChangeAspect="1" noChangeArrowheads="1"/>
                    </pic:cNvPicPr>
                  </pic:nvPicPr>
                  <pic:blipFill>
                    <a:blip r:embed="rId2"/>
                    <a:srcRect l="-775" t="22352" r="0" b="25521"/>
                    <a:stretch>
                      <a:fillRect/>
                    </a:stretch>
                  </pic:blipFill>
                  <pic:spPr bwMode="auto">
                    <a:xfrm>
                      <a:off x="0" y="0"/>
                      <a:ext cx="3037205" cy="1089660"/>
                    </a:xfrm>
                    <a:prstGeom prst="rect">
                      <a:avLst/>
                    </a:prstGeom>
                  </pic:spPr>
                </pic:pic>
              </a:graphicData>
            </a:graphic>
          </wp:anchor>
        </w:drawing>
      </w:r>
      <w:r>
        <w:rPr>
          <w:rFonts w:eastAsia="Arial Unicode MS" w:cs="Segoe UI" w:ascii="Segoe UI" w:hAnsi="Segoe UI"/>
          <w:b/>
          <w:kern w:val="2"/>
          <w:sz w:val="36"/>
          <w:szCs w:val="36"/>
          <w:lang w:bidi="hi-IN"/>
        </w:rPr>
        <w:tab/>
      </w:r>
      <w:r>
        <w:rPr>
          <w:rFonts w:eastAsia="Arial Unicode MS" w:cs="Segoe UI" w:ascii="Segoe UI" w:hAnsi="Segoe UI"/>
          <w:b/>
          <w:kern w:val="2"/>
          <w:sz w:val="36"/>
          <w:szCs w:val="36"/>
          <w:lang w:bidi="hi-IN"/>
        </w:rPr>
        <w:tab/>
        <w:tab/>
        <w:tab/>
        <w:tab/>
      </w:r>
    </w:p>
    <w:p>
      <w:pPr>
        <w:pStyle w:val="Normal"/>
        <w:widowControl w:val="false"/>
        <w:suppressAutoHyphens w:val="true"/>
        <w:spacing w:lineRule="auto" w:line="240" w:before="0" w:after="0"/>
        <w:rPr>
          <w:rFonts w:ascii="Segoe UI" w:hAnsi="Segoe UI" w:eastAsia="Arial Unicode MS" w:cs="Segoe UI"/>
          <w:b/>
          <w:b/>
          <w:kern w:val="2"/>
          <w:sz w:val="32"/>
          <w:szCs w:val="32"/>
          <w:lang w:eastAsia="sk-SK" w:bidi="hi-IN"/>
        </w:rPr>
      </w:pPr>
      <w:r>
        <w:rPr>
          <w:rFonts w:eastAsia="Arial Unicode MS" w:cs="Segoe UI" w:ascii="Segoe UI" w:hAnsi="Segoe UI"/>
          <w:b/>
          <w:kern w:val="2"/>
          <w:sz w:val="32"/>
          <w:szCs w:val="32"/>
          <w:lang w:eastAsia="sk-SK" w:bidi="hi-IN"/>
        </w:rPr>
      </w:r>
    </w:p>
    <w:p>
      <w:pPr>
        <w:pStyle w:val="Normal"/>
        <w:widowControl w:val="false"/>
        <w:suppressAutoHyphens w:val="true"/>
        <w:spacing w:lineRule="auto" w:line="240" w:before="0" w:after="0"/>
        <w:jc w:val="right"/>
        <w:rPr>
          <w:rFonts w:ascii="Segoe UI" w:hAnsi="Segoe UI" w:eastAsia="Arial Unicode MS" w:cs="Segoe UI"/>
          <w:b/>
          <w:b/>
          <w:kern w:val="2"/>
          <w:sz w:val="32"/>
          <w:szCs w:val="32"/>
          <w:lang w:eastAsia="sk-SK" w:bidi="hi-IN"/>
        </w:rPr>
      </w:pPr>
      <w:r>
        <w:rPr>
          <w:rFonts w:eastAsia="Arial Unicode MS" w:cs="Segoe UI" w:ascii="Segoe UI" w:hAnsi="Segoe UI"/>
          <w:b/>
          <w:kern w:val="2"/>
          <w:sz w:val="32"/>
          <w:szCs w:val="32"/>
          <w:lang w:eastAsia="sk-SK" w:bidi="hi-IN"/>
        </w:rPr>
        <w:t>ПРЕСС-РЕЛИЗ</w:t>
      </w:r>
    </w:p>
    <w:p>
      <w:pPr>
        <w:pStyle w:val="Normal"/>
        <w:widowControl w:val="false"/>
        <w:suppressAutoHyphens w:val="true"/>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Пресс-служба Управления</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Росреестра по Приморскому краю</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r>
        <w:rPr>
          <w:rFonts w:eastAsia="Calibri" w:cs="Times New Roman" w:ascii="Times New Roman" w:hAnsi="Times New Roman"/>
          <w:sz w:val="24"/>
          <w:szCs w:val="24"/>
          <w:lang w:val="en-US" w:eastAsia="en-US"/>
        </w:rPr>
        <w:t> </w:t>
      </w:r>
      <w:r>
        <w:rPr>
          <w:rFonts w:eastAsia="Calibri" w:cs="Times New Roman" w:ascii="Times New Roman" w:hAnsi="Times New Roman"/>
          <w:sz w:val="24"/>
          <w:szCs w:val="24"/>
          <w:lang w:eastAsia="en-US"/>
        </w:rPr>
        <w:t>(423)</w:t>
      </w:r>
      <w:r>
        <w:rPr>
          <w:rFonts w:eastAsia="Calibri" w:cs="Times New Roman" w:ascii="Times New Roman" w:hAnsi="Times New Roman"/>
          <w:sz w:val="24"/>
          <w:szCs w:val="24"/>
          <w:lang w:val="en-US" w:eastAsia="en-US"/>
        </w:rPr>
        <w:t> </w:t>
      </w:r>
      <w:r>
        <w:rPr>
          <w:rFonts w:eastAsia="Calibri" w:cs="Times New Roman" w:ascii="Times New Roman" w:hAnsi="Times New Roman"/>
          <w:sz w:val="24"/>
          <w:szCs w:val="24"/>
          <w:lang w:eastAsia="en-US"/>
        </w:rPr>
        <w:t>245-49-23, доб. 1085</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rPr/>
      </w:pPr>
      <w:r>
        <w:rPr/>
      </w:r>
    </w:p>
    <w:p>
      <w:pPr>
        <w:pStyle w:val="Normal"/>
        <w:spacing w:lineRule="auto" w:line="240"/>
        <w:jc w:val="center"/>
        <w:rPr>
          <w:rFonts w:ascii="Times New Roman" w:hAnsi="Times New Roman" w:cs="Times New Roman"/>
          <w:b/>
          <w:b/>
          <w:sz w:val="28"/>
          <w:szCs w:val="28"/>
        </w:rPr>
      </w:pPr>
      <w:r>
        <w:rPr>
          <w:rFonts w:cs="Times New Roman" w:ascii="Times New Roman" w:hAnsi="Times New Roman"/>
          <w:b/>
          <w:sz w:val="28"/>
          <w:szCs w:val="28"/>
        </w:rPr>
        <w:t>Приморский Росреестр – онлайн</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Управление Росреестра по Приморскому краю совместно с Филиалом «Федеральной кадастровой палаты Росреестра» по Приморскому краю и ООО «Базис» провели для пользователей справочной правовой системы «КонсультантПлюс» вебинар «Актуальные вопросы государственной регистрации прав на недвижимое имущество». Сегодня, в условиях ограничений, связанных с пандемией новой коронавирусной инфекции, такие онлайн-мероприятия очень востребованы.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Специалисты Приморского Росреестра рассказали слушателям о новеллах в законодательстве, связанных с государственной регистрацией права собственности на недвижимость и постановкой объектов недвижимости на кадастровый учет.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Подробно была рассмотрена процедура реализации положений закона о выявлении правообладателей ранее учтенных объектов недвижимости. Это квартиры, здания, сооружения, объекты незавершенного строительства и земельные участки, которые были поставлены на кадастровый учет до 31 января 1998 года, но в Едином государственном реестре недвижимости нет сведений о собственниках данных объектов.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При рассмотрении положений закона «о гаражной амнистии» участникам вебинара рассказали об обязательных условиях, соблюдение которых необходимо для того, чтобы воспользоваться упрощенной схемой оформления гаража, какие документы могут служить основанием для регистрации права на гаражный бокс по «амнистии», с чего начать процедуру оформления.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С 13 июля 2020 года действует законодательная норма, которая позволяет застройщику после передачи квартиры участнику долевого строительства самостоятельно подать заявление в Росреестр о государственной регистрации права. Данная норма имеет большое социальное значение, так как позволяет застройщику предоставлять весь спектр услуг от подбора квартиры до регистрации права собственности участника долевого строительства на данную квартиру. Если же заявка будет подана в электронной форме через сайт Росреестра, договор долевого участия зарегистрируют быстрее - за 3 рабочих дня.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Также с 28 октября 2021 года вступили в силу изменения законодательства, которые будут важны для граждан, заканчивающих выплачивать ипотеку. Теперь при прекращении государственной регистрации ипотеки Росреестр должен уведомить залогодержателя и залогодателя о погашении данной ипотеки. Это означает, что собственнику квартиры уже не нужно обращаться в Росреестр для уточнения, погашена ли ипотека.</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«Данные изменения законодательства действительно работают в интересах граждан. Применение этих норм на практике упростило</w:t>
      </w:r>
      <w:bookmarkStart w:id="0" w:name="_GoBack"/>
      <w:bookmarkEnd w:id="0"/>
      <w:r>
        <w:rPr>
          <w:rFonts w:ascii="Times New Roman" w:hAnsi="Times New Roman"/>
          <w:sz w:val="28"/>
          <w:szCs w:val="28"/>
        </w:rPr>
        <w:t xml:space="preserve"> многие процедуры, связанные с оформлением права собственности физических лиц на недвижимость», - отметила член Общественного совета при Управлении Росреестра по Приморскому краю, президент Гильдии Риэлторов Приморского края Ольга Тимошина.</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В заключении вебинара спикеры ответили на вопросы, которые участники встречи прислали заранее. Отметим, что в вебинаре приняли участие более 60 слушателей, что еще раз подтверждает востребованность актуальной информации от Росреестра.</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t xml:space="preserve">Если Вас тоже заинтересовали рассмотренные темы, Вы можете посмотреть вебинар в записи, пройдя по ссылке: </w:t>
      </w:r>
      <w:hyperlink r:id="rId3">
        <w:r>
          <w:rPr>
            <w:rFonts w:ascii="Times New Roman" w:hAnsi="Times New Roman"/>
            <w:sz w:val="28"/>
            <w:szCs w:val="28"/>
          </w:rPr>
          <w:t>https://kprim.ru/bazis-video/</w:t>
        </w:r>
      </w:hyperlink>
      <w:r>
        <w:rPr>
          <w:rFonts w:ascii="Times New Roman" w:hAnsi="Times New Roman"/>
          <w:sz w:val="28"/>
          <w:szCs w:val="28"/>
        </w:rPr>
        <w:t xml:space="preserve"> </w:t>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360" w:before="0" w:after="200"/>
        <w:ind w:firstLine="708"/>
        <w:contextualSpacing/>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40" w:before="0" w:after="0"/>
        <w:ind w:firstLine="567"/>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widowControl w:val="false"/>
        <w:suppressAutoHyphens w:val="true"/>
        <w:spacing w:lineRule="auto" w:line="240" w:before="240" w:after="240"/>
        <w:jc w:val="both"/>
        <w:rPr>
          <w:rFonts w:ascii="Segoe UI" w:hAnsi="Segoe UI" w:eastAsia="Arial Unicode MS" w:cs="Segoe UI"/>
          <w:b/>
          <w:b/>
          <w:kern w:val="2"/>
          <w:sz w:val="24"/>
          <w:szCs w:val="24"/>
          <w:lang w:eastAsia="sk-SK" w:bidi="hi-IN"/>
        </w:rPr>
      </w:pPr>
      <w:r>
        <mc:AlternateContent>
          <mc:Choice Requires="wps">
            <w:drawing>
              <wp:anchor behindDoc="0" distT="0" distB="0" distL="0" distR="0" simplePos="0" locked="0" layoutInCell="1" allowOverlap="1" relativeHeight="3" wp14:anchorId="52836F57">
                <wp:simplePos x="0" y="0"/>
                <wp:positionH relativeFrom="margin">
                  <wp:align>left</wp:align>
                </wp:positionH>
                <wp:positionV relativeFrom="paragraph">
                  <wp:posOffset>-367030</wp:posOffset>
                </wp:positionV>
                <wp:extent cx="6001385" cy="1270"/>
                <wp:effectExtent l="0" t="0" r="19050" b="19050"/>
                <wp:wrapNone/>
                <wp:docPr id="2" name="Прямая со стрелкой 2"/>
                <a:graphic xmlns:a="http://schemas.openxmlformats.org/drawingml/2006/main">
                  <a:graphicData uri="http://schemas.microsoft.com/office/word/2010/wordprocessingShape">
                    <wps:wsp>
                      <wps:cNvSpPr/>
                      <wps:spPr>
                        <a:xfrm>
                          <a:off x="0" y="0"/>
                          <a:ext cx="6000840" cy="720"/>
                        </a:xfrm>
                        <a:custGeom>
                          <a:avLst/>
                          <a:gdLst/>
                          <a:ahLst/>
                          <a:rect l="l" t="t" r="r" b="b"/>
                          <a:pathLst>
                            <a:path w="21600" h="21600">
                              <a:moveTo>
                                <a:pt x="0" y="0"/>
                              </a:moveTo>
                              <a:lnTo>
                                <a:pt x="21600" y="21600"/>
                              </a:lnTo>
                            </a:path>
                          </a:pathLst>
                        </a:custGeom>
                        <a:noFill/>
                        <a:ln w="15840">
                          <a:solidFill>
                            <a:srgbClr val="0070c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 stroked="t" style="position:absolute;margin-left:0pt;margin-top:-28.9pt;width:472.45pt;height:0pt;mso-position-horizontal:left;mso-position-horizontal-relative:margin" wp14:anchorId="52836F57" type="shapetype_32">
                <w10:wrap type="none"/>
                <v:fill o:detectmouseclick="t" on="false"/>
                <v:stroke color="#0070c0" weight="15840" joinstyle="round" endcap="flat"/>
              </v:shape>
            </w:pict>
          </mc:Fallback>
        </mc:AlternateContent>
      </w:r>
      <w:r>
        <w:rPr>
          <w:rFonts w:eastAsia="Arial Unicode MS" w:cs="Segoe UI" w:ascii="Segoe UI" w:hAnsi="Segoe UI"/>
          <w:b/>
          <w:kern w:val="2"/>
          <w:sz w:val="24"/>
          <w:szCs w:val="24"/>
          <w:lang w:eastAsia="sk-SK" w:bidi="hi-IN"/>
        </w:rPr>
        <w:t>О Росреестре</w:t>
      </w:r>
    </w:p>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Arial Unicode MS" w:cs="Segoe UI" w:ascii="Segoe UI" w:hAnsi="Segoe UI"/>
          <w:kern w:val="2"/>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PT Sans">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24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58b2"/>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eastAsia="ru-RU" w:val="ru-RU"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a40c02"/>
    <w:rPr>
      <w:color w:val="0000FF"/>
      <w:u w:val="single"/>
    </w:rPr>
  </w:style>
  <w:style w:type="character" w:styleId="Jsphonenumber" w:customStyle="1">
    <w:name w:val="js-phone-number"/>
    <w:basedOn w:val="DefaultParagraphFont"/>
    <w:qFormat/>
    <w:rsid w:val="00a40c02"/>
    <w:rPr/>
  </w:style>
  <w:style w:type="character" w:styleId="Normaltextrun" w:customStyle="1">
    <w:name w:val="normaltextrun"/>
    <w:basedOn w:val="DefaultParagraphFont"/>
    <w:qFormat/>
    <w:rsid w:val="00b04508"/>
    <w:rPr/>
  </w:style>
  <w:style w:type="character" w:styleId="Appleconvertedspace" w:customStyle="1">
    <w:name w:val="apple-converted-space"/>
    <w:basedOn w:val="DefaultParagraphFont"/>
    <w:qFormat/>
    <w:rsid w:val="00b04508"/>
    <w:rPr/>
  </w:style>
  <w:style w:type="character" w:styleId="Style15" w:customStyle="1">
    <w:name w:val="Текст выноски Знак"/>
    <w:basedOn w:val="DefaultParagraphFont"/>
    <w:link w:val="a5"/>
    <w:uiPriority w:val="99"/>
    <w:semiHidden/>
    <w:qFormat/>
    <w:rsid w:val="009d47cd"/>
    <w:rPr>
      <w:rFonts w:ascii="Segoe UI" w:hAnsi="Segoe UI" w:cs="Segoe UI"/>
      <w:sz w:val="18"/>
      <w:szCs w:val="18"/>
      <w:lang w:eastAsia="ru-RU"/>
    </w:rPr>
  </w:style>
  <w:style w:type="character" w:styleId="Style16">
    <w:name w:val="Посещённая гиперссылка"/>
    <w:basedOn w:val="DefaultParagraphFont"/>
    <w:uiPriority w:val="99"/>
    <w:semiHidden/>
    <w:unhideWhenUsed/>
    <w:rsid w:val="000863f3"/>
    <w:rPr>
      <w:color w:val="954F72" w:themeColor="followedHyperlink"/>
      <w:u w:val="single"/>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NormalWeb">
    <w:name w:val="Normal (Web)"/>
    <w:basedOn w:val="Normal"/>
    <w:uiPriority w:val="99"/>
    <w:unhideWhenUsed/>
    <w:qFormat/>
    <w:rsid w:val="00fd5760"/>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9d47c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kprim.ru/bazis-video/"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D830-CBA0-4DA1-AE2C-D3B35866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LibreOffice/6.4.4.2$Linux_X86_64 LibreOffice_project/40$Build-2</Application>
  <Pages>2</Pages>
  <Words>494</Words>
  <Characters>3735</Characters>
  <CharactersWithSpaces>4231</CharactersWithSpaces>
  <Paragraphs>19</Paragraphs>
  <Company>Rosreestr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2021-11-12T05:02:00Z</dcterms:created>
  <dc:creator>Андреева Екатерина Андреевна</dc:creator>
  <dc:description/>
  <dc:language>ru-RU</dc:language>
  <cp:lastModifiedBy>Лебедева Екатерина Олеговна</cp:lastModifiedBy>
  <cp:lastPrinted>2021-11-12T05:05:00Z</cp:lastPrinted>
  <dcterms:modified xsi:type="dcterms:W3CDTF">2021-11-12T05:42:00Z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Rosreestr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