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5294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5294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bookmarkEnd w:id="0"/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</w:p>
    <w:p w:rsidR="006E6807" w:rsidRPr="00571A81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  <w:r w:rsidRPr="00571A81">
        <w:rPr>
          <w:rStyle w:val="1"/>
          <w:b/>
        </w:rPr>
        <w:t>Жители Приморья нарушили земельное законодательство 1000 раз и выплатили штрафов на сумму более 5 млн руб.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  <w:r>
        <w:rPr>
          <w:rStyle w:val="1"/>
        </w:rPr>
        <w:t>Государственными инспекторами по использованию и охране земель Управления Росреестра по Приморскому краю с января по ноябрь этого года проведено 1467 проверок соблюдения земельного законодательства.По результатам проведенных проверок и административных обследований выявлено около тысячи нарушений требований федерального земельного законодательства.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</w:rPr>
      </w:pPr>
      <w:r>
        <w:rPr>
          <w:rStyle w:val="1"/>
        </w:rPr>
        <w:tab/>
      </w:r>
    </w:p>
    <w:p w:rsidR="006E6807" w:rsidRDefault="006E6807" w:rsidP="006E6807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</w:rPr>
      </w:pPr>
      <w:r w:rsidRPr="006E6807">
        <w:rPr>
          <w:rStyle w:val="1"/>
          <w:b/>
        </w:rPr>
        <w:t>Владивосток, 17.12.2019</w:t>
      </w:r>
      <w:r>
        <w:rPr>
          <w:rStyle w:val="1"/>
        </w:rPr>
        <w:t>Государственными инспекторами составлено 719 протоколов об административных правонарушениях, из которых 639 - за самовольное занятие земельного участка, 3 - за использование земельного участка на праве постоянного (бессрочного) пользования лицами, не выполнившими обязанность по его переоформлению, 49 - за использование земельного участка не по целевому назначениюи 28 - за неиспользование земельного участка, предназначенного для жилищного и иного строительства, садоводства и огородничества в указанных целях.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  <w:r>
        <w:rPr>
          <w:rStyle w:val="1"/>
        </w:rPr>
        <w:t xml:space="preserve">Кроме того, 51 протокол в отношении граждан был направлен в судебные органы в связи с воспрепятствованием законной деятельности должностного лица по проведению проверок.  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17" w:lineRule="exact"/>
        <w:ind w:left="40" w:right="20" w:firstLine="860"/>
        <w:jc w:val="both"/>
        <w:rPr>
          <w:rStyle w:val="1"/>
        </w:rPr>
      </w:pPr>
      <w:r>
        <w:rPr>
          <w:rStyle w:val="1"/>
        </w:rPr>
        <w:t>629 нарушителей земельного законодательствапривлечено к административной ответственности.</w:t>
      </w:r>
    </w:p>
    <w:p w:rsidR="006E6807" w:rsidRDefault="006E6807" w:rsidP="006E6807">
      <w:pPr>
        <w:pStyle w:val="2"/>
        <w:shd w:val="clear" w:color="auto" w:fill="auto"/>
        <w:spacing w:after="0" w:line="317" w:lineRule="exact"/>
        <w:ind w:left="40" w:right="20" w:firstLine="860"/>
        <w:jc w:val="both"/>
        <w:rPr>
          <w:rStyle w:val="1"/>
        </w:rPr>
      </w:pPr>
      <w:r>
        <w:rPr>
          <w:rStyle w:val="1"/>
        </w:rPr>
        <w:t xml:space="preserve">Сумма административных штрафов, наложенных государственными </w:t>
      </w:r>
      <w:r>
        <w:rPr>
          <w:rStyle w:val="1"/>
        </w:rPr>
        <w:lastRenderedPageBreak/>
        <w:t>инспекторами за административные правонарушения земельного законодательства по решениям, вступившим в законную силу, составила 6 млн 153 тыс. руб., взыскано 5</w:t>
      </w:r>
      <w:r w:rsidRPr="00571A81">
        <w:rPr>
          <w:rStyle w:val="1"/>
          <w:color w:val="auto"/>
        </w:rPr>
        <w:t xml:space="preserve"> млн 940 тыс</w:t>
      </w:r>
      <w:r>
        <w:rPr>
          <w:rStyle w:val="1"/>
        </w:rPr>
        <w:t xml:space="preserve">. руб. </w:t>
      </w:r>
    </w:p>
    <w:p w:rsidR="006F73C1" w:rsidRPr="00F23F3E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152945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945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2945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E6807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05FC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character" w:customStyle="1" w:styleId="a7">
    <w:name w:val="Основной текст_"/>
    <w:basedOn w:val="a0"/>
    <w:link w:val="2"/>
    <w:rsid w:val="006E68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6E680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E680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1ADB-C4A1-478F-86B6-6BB5C5D0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2018-11-15T04:43:00Z</cp:lastPrinted>
  <dcterms:created xsi:type="dcterms:W3CDTF">2019-12-16T06:06:00Z</dcterms:created>
  <dcterms:modified xsi:type="dcterms:W3CDTF">2019-12-16T06:06:00Z</dcterms:modified>
</cp:coreProperties>
</file>