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7" w:rsidRDefault="00DA5FA3" w:rsidP="00D44E34">
      <w:pPr>
        <w:autoSpaceDE w:val="0"/>
        <w:autoSpaceDN w:val="0"/>
        <w:adjustRightInd w:val="0"/>
        <w:rPr>
          <w:b/>
          <w:sz w:val="23"/>
          <w:szCs w:val="23"/>
        </w:rPr>
      </w:pPr>
      <w:r>
        <w:rPr>
          <w:b/>
          <w:sz w:val="23"/>
          <w:szCs w:val="23"/>
        </w:rPr>
        <w:t xml:space="preserve">                 </w:t>
      </w:r>
    </w:p>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F815BF" w:rsidRPr="005E4C77" w:rsidRDefault="00D44E34" w:rsidP="005E4C77">
      <w:pPr>
        <w:jc w:val="both"/>
        <w:rPr>
          <w:sz w:val="26"/>
          <w:szCs w:val="26"/>
        </w:rPr>
      </w:pPr>
      <w:r w:rsidRPr="00FB2C1F">
        <w:rPr>
          <w:sz w:val="23"/>
          <w:szCs w:val="23"/>
        </w:rPr>
        <w:tab/>
      </w:r>
      <w:r w:rsidRPr="005E4C77">
        <w:rPr>
          <w:sz w:val="28"/>
          <w:szCs w:val="28"/>
        </w:rPr>
        <w:t xml:space="preserve"> </w:t>
      </w:r>
      <w:r w:rsidR="005E4C77" w:rsidRPr="005E4C77">
        <w:rPr>
          <w:sz w:val="26"/>
          <w:szCs w:val="26"/>
        </w:rPr>
        <w:t>Тема публичных слушаний: «</w:t>
      </w:r>
      <w:r w:rsidR="00B30E0B">
        <w:rPr>
          <w:sz w:val="26"/>
          <w:szCs w:val="26"/>
        </w:rPr>
        <w:t>О назначении публичных слушаний по проекту планировки территории и проекту межевания территории подготовленным в составе документации по планировке территории в целях размещения линейного объекта «Газопровод межпоселковый от ГРС Дальнереченск до г. Дальнереченск Приморского края», в части, относящейся к территории Дальнереченского муниципального района</w:t>
      </w:r>
      <w:proofErr w:type="gramStart"/>
      <w:r w:rsidR="00B30E0B">
        <w:rPr>
          <w:sz w:val="26"/>
          <w:szCs w:val="26"/>
        </w:rPr>
        <w:t>2</w:t>
      </w:r>
      <w:proofErr w:type="gramEnd"/>
      <w:r w:rsidR="00B30E0B">
        <w:rPr>
          <w:sz w:val="26"/>
          <w:szCs w:val="26"/>
        </w:rPr>
        <w:t>.</w:t>
      </w:r>
    </w:p>
    <w:p w:rsidR="00F815BF" w:rsidRPr="005E4C77" w:rsidRDefault="00F815BF" w:rsidP="00F815BF">
      <w:pPr>
        <w:pStyle w:val="a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B30E0B">
        <w:rPr>
          <w:sz w:val="26"/>
          <w:szCs w:val="26"/>
        </w:rPr>
        <w:t>20</w:t>
      </w:r>
      <w:r w:rsidR="00DE6002">
        <w:rPr>
          <w:sz w:val="26"/>
          <w:szCs w:val="26"/>
        </w:rPr>
        <w:t xml:space="preserve"> </w:t>
      </w:r>
      <w:r w:rsidR="00B30E0B">
        <w:rPr>
          <w:sz w:val="26"/>
          <w:szCs w:val="26"/>
        </w:rPr>
        <w:t xml:space="preserve">февраля </w:t>
      </w:r>
      <w:r w:rsidRPr="005E4C77">
        <w:rPr>
          <w:sz w:val="26"/>
          <w:szCs w:val="26"/>
        </w:rPr>
        <w:t xml:space="preserve"> 201</w:t>
      </w:r>
      <w:r w:rsidR="00B30E0B">
        <w:rPr>
          <w:sz w:val="26"/>
          <w:szCs w:val="26"/>
        </w:rPr>
        <w:t>7</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15-00 часов.</w:t>
      </w: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36"/>
        <w:gridCol w:w="2875"/>
        <w:gridCol w:w="1768"/>
        <w:gridCol w:w="2308"/>
      </w:tblGrid>
      <w:tr w:rsidR="005E4C77" w:rsidRPr="005E4C77" w:rsidTr="00DE6002">
        <w:tc>
          <w:tcPr>
            <w:tcW w:w="2336"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875"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1768"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08"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DE6002">
        <w:tc>
          <w:tcPr>
            <w:tcW w:w="2336" w:type="dxa"/>
          </w:tcPr>
          <w:p w:rsidR="005E4C77" w:rsidRPr="005E4C77" w:rsidRDefault="005E4C77" w:rsidP="00B30E0B">
            <w:pPr>
              <w:pStyle w:val="a4"/>
              <w:ind w:left="0"/>
              <w:rPr>
                <w:sz w:val="26"/>
                <w:szCs w:val="26"/>
              </w:rPr>
            </w:pPr>
            <w:r w:rsidRPr="005E4C77">
              <w:rPr>
                <w:sz w:val="26"/>
                <w:szCs w:val="26"/>
              </w:rPr>
              <w:t xml:space="preserve">Постановление главы ДМР от </w:t>
            </w:r>
            <w:r w:rsidR="00B30E0B">
              <w:rPr>
                <w:sz w:val="26"/>
                <w:szCs w:val="26"/>
              </w:rPr>
              <w:t>16</w:t>
            </w:r>
            <w:r w:rsidRPr="005E4C77">
              <w:rPr>
                <w:sz w:val="26"/>
                <w:szCs w:val="26"/>
              </w:rPr>
              <w:t>.</w:t>
            </w:r>
            <w:r w:rsidR="00B30E0B">
              <w:rPr>
                <w:sz w:val="26"/>
                <w:szCs w:val="26"/>
              </w:rPr>
              <w:t>01</w:t>
            </w:r>
            <w:r w:rsidRPr="005E4C77">
              <w:rPr>
                <w:sz w:val="26"/>
                <w:szCs w:val="26"/>
              </w:rPr>
              <w:t>.201</w:t>
            </w:r>
            <w:r w:rsidR="00B30E0B">
              <w:rPr>
                <w:sz w:val="26"/>
                <w:szCs w:val="26"/>
              </w:rPr>
              <w:t>7</w:t>
            </w:r>
            <w:r w:rsidRPr="005E4C77">
              <w:rPr>
                <w:sz w:val="26"/>
                <w:szCs w:val="26"/>
              </w:rPr>
              <w:t xml:space="preserve"> г. № </w:t>
            </w:r>
            <w:r w:rsidR="00B30E0B">
              <w:rPr>
                <w:sz w:val="26"/>
                <w:szCs w:val="26"/>
              </w:rPr>
              <w:t>23</w:t>
            </w:r>
            <w:r w:rsidRPr="005E4C77">
              <w:rPr>
                <w:sz w:val="26"/>
                <w:szCs w:val="26"/>
              </w:rPr>
              <w:t>-пг</w:t>
            </w:r>
          </w:p>
        </w:tc>
        <w:tc>
          <w:tcPr>
            <w:tcW w:w="2875" w:type="dxa"/>
          </w:tcPr>
          <w:p w:rsidR="005E4C77" w:rsidRPr="005E4C77" w:rsidRDefault="00B30E0B" w:rsidP="00B30E0B">
            <w:pPr>
              <w:pStyle w:val="a4"/>
              <w:ind w:left="0"/>
              <w:rPr>
                <w:sz w:val="26"/>
                <w:szCs w:val="26"/>
              </w:rPr>
            </w:pPr>
            <w:r>
              <w:rPr>
                <w:sz w:val="26"/>
                <w:szCs w:val="26"/>
              </w:rPr>
              <w:t>Согласование проекта планировки территории и проекта межевания территории, подготовленным в составе документации по планировке территории в целях размещения линейного объекта «Газопровод межпоселковый от ГРС Дальнереченск до г. Дальнереченск Приморского края.</w:t>
            </w:r>
          </w:p>
        </w:tc>
        <w:tc>
          <w:tcPr>
            <w:tcW w:w="1768"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08"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B30E0B">
        <w:rPr>
          <w:sz w:val="26"/>
          <w:szCs w:val="26"/>
        </w:rPr>
        <w:t>20</w:t>
      </w:r>
      <w:r w:rsidR="00DE6002">
        <w:rPr>
          <w:sz w:val="26"/>
          <w:szCs w:val="26"/>
        </w:rPr>
        <w:t xml:space="preserve"> </w:t>
      </w:r>
      <w:r w:rsidR="00B30E0B">
        <w:rPr>
          <w:sz w:val="26"/>
          <w:szCs w:val="26"/>
        </w:rPr>
        <w:t>февраля</w:t>
      </w:r>
      <w:r w:rsidRPr="005E4C77">
        <w:rPr>
          <w:sz w:val="26"/>
          <w:szCs w:val="26"/>
        </w:rPr>
        <w:t xml:space="preserve"> 201</w:t>
      </w:r>
      <w:r w:rsidR="00B30E0B">
        <w:rPr>
          <w:sz w:val="26"/>
          <w:szCs w:val="26"/>
        </w:rPr>
        <w:t>7</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4144A"/>
    <w:rsid w:val="0006263D"/>
    <w:rsid w:val="00072638"/>
    <w:rsid w:val="00086580"/>
    <w:rsid w:val="000B1D23"/>
    <w:rsid w:val="000D61FD"/>
    <w:rsid w:val="000E7463"/>
    <w:rsid w:val="000F4232"/>
    <w:rsid w:val="00105D98"/>
    <w:rsid w:val="00107EE0"/>
    <w:rsid w:val="00121BF4"/>
    <w:rsid w:val="00123716"/>
    <w:rsid w:val="0014329E"/>
    <w:rsid w:val="00184F97"/>
    <w:rsid w:val="00187DA4"/>
    <w:rsid w:val="001A0D4F"/>
    <w:rsid w:val="001A4C83"/>
    <w:rsid w:val="001C5DD6"/>
    <w:rsid w:val="00204ACC"/>
    <w:rsid w:val="00214E7B"/>
    <w:rsid w:val="00257F42"/>
    <w:rsid w:val="00261B2E"/>
    <w:rsid w:val="002A3CA6"/>
    <w:rsid w:val="002E6A3E"/>
    <w:rsid w:val="002F5D2C"/>
    <w:rsid w:val="002F6F7D"/>
    <w:rsid w:val="00303353"/>
    <w:rsid w:val="003104B1"/>
    <w:rsid w:val="00335211"/>
    <w:rsid w:val="00347D97"/>
    <w:rsid w:val="003708A0"/>
    <w:rsid w:val="003A5A0C"/>
    <w:rsid w:val="003B5D01"/>
    <w:rsid w:val="003D4D5A"/>
    <w:rsid w:val="003E25C1"/>
    <w:rsid w:val="0047317B"/>
    <w:rsid w:val="004737EA"/>
    <w:rsid w:val="00480751"/>
    <w:rsid w:val="004B2F98"/>
    <w:rsid w:val="004D616B"/>
    <w:rsid w:val="004E4BF0"/>
    <w:rsid w:val="00501846"/>
    <w:rsid w:val="00511EC2"/>
    <w:rsid w:val="00514FA3"/>
    <w:rsid w:val="00523BC2"/>
    <w:rsid w:val="00530EB7"/>
    <w:rsid w:val="0054220E"/>
    <w:rsid w:val="00566D45"/>
    <w:rsid w:val="005A4AD9"/>
    <w:rsid w:val="005B1574"/>
    <w:rsid w:val="005B638C"/>
    <w:rsid w:val="005E4C77"/>
    <w:rsid w:val="006038E4"/>
    <w:rsid w:val="00676450"/>
    <w:rsid w:val="00692200"/>
    <w:rsid w:val="0069246B"/>
    <w:rsid w:val="006B09E3"/>
    <w:rsid w:val="006B14B1"/>
    <w:rsid w:val="006C1F9F"/>
    <w:rsid w:val="006F1376"/>
    <w:rsid w:val="007107E7"/>
    <w:rsid w:val="007A36C8"/>
    <w:rsid w:val="007B48BD"/>
    <w:rsid w:val="007C7763"/>
    <w:rsid w:val="007F5AA5"/>
    <w:rsid w:val="00801F3C"/>
    <w:rsid w:val="008413FA"/>
    <w:rsid w:val="0084436F"/>
    <w:rsid w:val="00854AEF"/>
    <w:rsid w:val="0087352F"/>
    <w:rsid w:val="008F385D"/>
    <w:rsid w:val="00930318"/>
    <w:rsid w:val="009439C5"/>
    <w:rsid w:val="00960E74"/>
    <w:rsid w:val="00986063"/>
    <w:rsid w:val="00997782"/>
    <w:rsid w:val="009A4620"/>
    <w:rsid w:val="009E0617"/>
    <w:rsid w:val="00A01C95"/>
    <w:rsid w:val="00A202C9"/>
    <w:rsid w:val="00A5134B"/>
    <w:rsid w:val="00A75EF9"/>
    <w:rsid w:val="00A85ABE"/>
    <w:rsid w:val="00AA5808"/>
    <w:rsid w:val="00AB122F"/>
    <w:rsid w:val="00AC12DE"/>
    <w:rsid w:val="00AC170A"/>
    <w:rsid w:val="00AC33FB"/>
    <w:rsid w:val="00B06BE8"/>
    <w:rsid w:val="00B16FB1"/>
    <w:rsid w:val="00B30E0B"/>
    <w:rsid w:val="00B323D4"/>
    <w:rsid w:val="00B50650"/>
    <w:rsid w:val="00B56554"/>
    <w:rsid w:val="00BA0B53"/>
    <w:rsid w:val="00BB1996"/>
    <w:rsid w:val="00BC6E04"/>
    <w:rsid w:val="00BC7C6E"/>
    <w:rsid w:val="00BD4009"/>
    <w:rsid w:val="00C04688"/>
    <w:rsid w:val="00C47961"/>
    <w:rsid w:val="00C61907"/>
    <w:rsid w:val="00CB1B0D"/>
    <w:rsid w:val="00CB324F"/>
    <w:rsid w:val="00CE04AA"/>
    <w:rsid w:val="00CE5887"/>
    <w:rsid w:val="00CF480B"/>
    <w:rsid w:val="00D00001"/>
    <w:rsid w:val="00D073F9"/>
    <w:rsid w:val="00D44E34"/>
    <w:rsid w:val="00D618B8"/>
    <w:rsid w:val="00DA5FA3"/>
    <w:rsid w:val="00DD4C4E"/>
    <w:rsid w:val="00DD4DC1"/>
    <w:rsid w:val="00DE6002"/>
    <w:rsid w:val="00DF018B"/>
    <w:rsid w:val="00DF5EDE"/>
    <w:rsid w:val="00E06595"/>
    <w:rsid w:val="00E2555E"/>
    <w:rsid w:val="00E42FBC"/>
    <w:rsid w:val="00E6630A"/>
    <w:rsid w:val="00E9773E"/>
    <w:rsid w:val="00ED2338"/>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110</cp:revision>
  <cp:lastPrinted>2014-01-22T00:06:00Z</cp:lastPrinted>
  <dcterms:created xsi:type="dcterms:W3CDTF">2013-12-19T23:39:00Z</dcterms:created>
  <dcterms:modified xsi:type="dcterms:W3CDTF">2017-02-20T06:27:00Z</dcterms:modified>
</cp:coreProperties>
</file>