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/>
        <w:jc w:val="both"/>
        <w:rPr>
          <w:rFonts w:ascii="Times New Roman" w:hAnsi="Times New Roman" w:eastAsia="Times New Roman" w:cs="Times New Roman"/>
          <w:b/>
          <w:b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pacing w:val="-6"/>
          <w:sz w:val="28"/>
          <w:szCs w:val="28"/>
        </w:rPr>
        <w:t xml:space="preserve">В Приморском краевом суде завершено судебное следствие по уголовному делу </w:t>
      </w:r>
      <w:r>
        <w:rPr>
          <w:rFonts w:eastAsia="Times New Roman" w:cs="Times New Roman" w:ascii="Times New Roman" w:hAnsi="Times New Roman"/>
          <w:b/>
          <w:spacing w:val="-6"/>
          <w:sz w:val="28"/>
          <w:szCs w:val="28"/>
          <w:lang w:eastAsia="ru-RU"/>
        </w:rPr>
        <w:t>в отношении находящегося в международном розыске «крабового короля» Олега Кана, обвиняемого в организации убийства в 2010 году предпринимателя Валерия Пхиденко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Государственное обвинение по уголовному делу поддержал заместитель Генерального прокурора России Дмитрий Демешин. Олег Кан обвиняется в организации убийства по найму, ответственность за которое предусмотрена ч. 3 ст. 33, п. «з» ч. 2 ст. 105 УК РФ.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По версии следствия, в 2010 году Кан организовал убийство предпринимателя Валерия Пхиденко, причастного, по его подозрению, к покушению на его жизнь.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Для реализации своего преступного умысла подсудимый разработал план совершения преступления, приискал за вознаграждение исполнителя убийства и местного жителя Сахалинской области в качестве пособника.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Последний пригласил под обманным предлогом потерпевшего в г. Владивосток под видом деловых переговоров для развития коммерческой деятельности и покровительства силовых ведомств, снабдил его для связи с определенными лицами приобретенным телефоном, номер которого передал организатору убийства. Следуя во Владивостоке поступившим инструкциям, Валерий Пхиденко прибыл к определенному организатором преступления месту – ресторану «Три Богатыря», где исполнитель в вечернее время произвел в находившегося в салоне автомобиля такси потерпевшего три прицельных выстрела в голову и грудь, повлекших его смерть.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Поскольку Кан скрылся от следствия и суда за пределы Российской Федерации ему заочно избрана мера пресечения в виде заключения под стражу, он объявлен в международный розыск.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С учетом собранных по уголовному делу доказательств, а также принимая во внимание личность подсудимого, характер и степень общественной опасности преступления, заместитель Ген</w:t>
      </w:r>
      <w:bookmarkStart w:id="0" w:name="_GoBack"/>
      <w:bookmarkEnd w:id="0"/>
      <w:r>
        <w:rPr>
          <w:rFonts w:cs="Times New Roman" w:ascii="Times New Roman" w:hAnsi="Times New Roman"/>
          <w:spacing w:val="-6"/>
          <w:sz w:val="28"/>
          <w:szCs w:val="28"/>
        </w:rPr>
        <w:t>прокурора России Дмитрий Демешин ориентировал суд на назначение Олегу Кану наказания в виде 19 лет лишения свободы с отбыванием наказания в исправительной колонии строгого режима.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В целях предотвращения возможного противоправного поведения после отбытия основного наказания назначить дополнительное наказание в виде ограничения свободы на 1 год с возложением определенных обязанностей и запретов.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Его пособник в августе 2011 г. осужден за содействие убийству из корыстных побуждений.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Расследование в отношении исполнителя преступления продолжается.</w:t>
      </w:r>
    </w:p>
    <w:sectPr>
      <w:type w:val="nextPage"/>
      <w:pgSz w:w="11906" w:h="16838"/>
      <w:pgMar w:left="1276" w:right="707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6c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95366"/>
    <w:rPr>
      <w:rFonts w:ascii="Segoe UI" w:hAnsi="Segoe UI" w:cs="Segoe UI"/>
      <w:sz w:val="18"/>
      <w:szCs w:val="18"/>
    </w:rPr>
  </w:style>
  <w:style w:type="character" w:styleId="ConsNonformat" w:customStyle="1">
    <w:name w:val="ConsNonformat Знак"/>
    <w:link w:val="ConsNonformat0"/>
    <w:qFormat/>
    <w:locked/>
    <w:rsid w:val="005e7ead"/>
    <w:rPr>
      <w:rFonts w:ascii="Courier New" w:hAnsi="Courier New" w:cs="Courier New"/>
    </w:rPr>
  </w:style>
  <w:style w:type="character" w:styleId="Style15">
    <w:name w:val="Интернет-ссылка"/>
    <w:basedOn w:val="DefaultParagraphFont"/>
    <w:uiPriority w:val="99"/>
    <w:semiHidden/>
    <w:unhideWhenUsed/>
    <w:rsid w:val="0076382c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unhideWhenUsed/>
    <w:qFormat/>
    <w:rsid w:val="003447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953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Nonformat1" w:customStyle="1">
    <w:name w:val="ConsNonformat"/>
    <w:link w:val="ConsNonformat"/>
    <w:qFormat/>
    <w:rsid w:val="005e7ead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</Pages>
  <Words>301</Words>
  <Characters>2034</Characters>
  <CharactersWithSpaces>2328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2024-01-29T12:25:00Z</dcterms:created>
  <dc:creator>Сенотрусов Алексей Михайлович</dc:creator>
  <dc:description/>
  <dc:language>ru-RU</dc:language>
  <cp:lastModifiedBy>localroot</cp:lastModifiedBy>
  <cp:lastPrinted>2024-01-28T22:19:00Z</cp:lastPrinted>
  <dcterms:modified xsi:type="dcterms:W3CDTF">2024-01-29T12:25:00Z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