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3" name="Изображение5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4" name="Изображение7" descr="" title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 title="‼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 xml:space="preserve">Дальнереченская межрайонная прокуратура организовала проверку по факту госпитализации несовершеннолетней, 2012 г.р., с отравлением парами электронной системы употребления табака. </w:t>
      </w:r>
      <w:r>
        <w:rPr/>
        <w:br/>
        <w:br/>
        <w:t>Днем 17 октября 2024 года</w:t>
        <w:br/>
        <w:t>12-летняя ученица одной из школ г. Дальнереченска после занятий обратилась за медицинской помощью, где установлено, что причиной отравления стало курение никотинсодержащей жидкости.</w:t>
        <w:br/>
        <w:br/>
        <w:t>Девочка госпитализирована, для оказания необходимой помощи и наблюдения за состоянием ребенка.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> </w:t>
      </w:r>
      <w:r>
        <w:rPr/>
        <w:t>Межрайонная прокуратура по результатам проверки даст оценку деятельности образовательного учреждения и органов системы профилактики безнадзорности и правонарушений несовершеннолетних, а также изучит обстоятельства, при которых электронная система оказалась у детей.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>
          <w:rStyle w:val="Strong"/>
        </w:rPr>
        <w:t>Прокуратура Приморья напоминает</w:t>
      </w:r>
      <w:r>
        <w:rPr/>
        <w:t xml:space="preserve"> о запрете на продажу и употребление несовершеннолетними никотинсодержащих веществ и важности реализации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100</Words>
  <Characters>784</Characters>
  <CharactersWithSpaces>887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2024-12-25T17:20:05Z</dcterms:created>
  <dc:creator/>
  <dc:description/>
  <dc:language>ru-RU</dc:language>
  <cp:lastModifiedBy/>
  <dcterms:modified xsi:type="dcterms:W3CDTF">2024-12-25T17:20:20Z</dcterms:modified>
  <cp:revision>1</cp:revision>
  <dc:subject/>
  <dc:title/>
</cp:coreProperties>
</file>