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проекта Правил землепользования и застройки </w:t>
      </w:r>
      <w:proofErr w:type="spellStart"/>
      <w:r w:rsidR="00F7283C">
        <w:rPr>
          <w:b/>
          <w:sz w:val="23"/>
          <w:szCs w:val="23"/>
        </w:rPr>
        <w:t>Веденкинского</w:t>
      </w:r>
      <w:proofErr w:type="spellEnd"/>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84436F" w:rsidRPr="00FB2C1F" w:rsidRDefault="00D44E34" w:rsidP="00D44E34">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 xml:space="preserve">село </w:t>
      </w:r>
      <w:proofErr w:type="spellStart"/>
      <w:r w:rsidR="00F7283C">
        <w:rPr>
          <w:sz w:val="23"/>
          <w:szCs w:val="23"/>
        </w:rPr>
        <w:t>Веденка</w:t>
      </w:r>
      <w:proofErr w:type="spellEnd"/>
      <w:r w:rsidRPr="00FB2C1F">
        <w:rPr>
          <w:sz w:val="23"/>
          <w:szCs w:val="23"/>
        </w:rPr>
        <w:t xml:space="preserve">: </w:t>
      </w:r>
      <w:r w:rsidR="004E4BF0" w:rsidRPr="00FB2C1F">
        <w:rPr>
          <w:sz w:val="23"/>
          <w:szCs w:val="23"/>
        </w:rPr>
        <w:t>2</w:t>
      </w:r>
      <w:r w:rsidR="00F7283C">
        <w:rPr>
          <w:sz w:val="23"/>
          <w:szCs w:val="23"/>
        </w:rPr>
        <w:t>9</w:t>
      </w:r>
      <w:r w:rsidR="004E4BF0" w:rsidRPr="00FB2C1F">
        <w:rPr>
          <w:sz w:val="23"/>
          <w:szCs w:val="23"/>
        </w:rPr>
        <w:t xml:space="preserve"> января 2014 года в</w:t>
      </w:r>
      <w:r w:rsidRPr="00FB2C1F">
        <w:rPr>
          <w:color w:val="FF0000"/>
          <w:sz w:val="23"/>
          <w:szCs w:val="23"/>
        </w:rPr>
        <w:t xml:space="preserve"> </w:t>
      </w:r>
      <w:r w:rsidR="00A5134B" w:rsidRPr="00FB2C1F">
        <w:rPr>
          <w:sz w:val="23"/>
          <w:szCs w:val="23"/>
        </w:rPr>
        <w:t>09</w:t>
      </w:r>
      <w:r w:rsidR="006B09E3">
        <w:rPr>
          <w:sz w:val="23"/>
          <w:szCs w:val="23"/>
        </w:rPr>
        <w:t>.00</w:t>
      </w:r>
      <w:r w:rsidRPr="00FB2C1F">
        <w:rPr>
          <w:sz w:val="23"/>
          <w:szCs w:val="23"/>
        </w:rPr>
        <w:t xml:space="preserve"> часов </w:t>
      </w:r>
      <w:r w:rsidR="00A5134B" w:rsidRPr="00FB2C1F">
        <w:rPr>
          <w:sz w:val="23"/>
          <w:szCs w:val="23"/>
        </w:rPr>
        <w:t xml:space="preserve">в здании </w:t>
      </w:r>
      <w:r w:rsidR="00DD4DC1">
        <w:rPr>
          <w:sz w:val="23"/>
          <w:szCs w:val="23"/>
        </w:rPr>
        <w:t xml:space="preserve">администрации с. </w:t>
      </w:r>
      <w:proofErr w:type="spellStart"/>
      <w:r w:rsidR="00DD4DC1">
        <w:rPr>
          <w:sz w:val="23"/>
          <w:szCs w:val="23"/>
        </w:rPr>
        <w:t>Веденка</w:t>
      </w:r>
      <w:proofErr w:type="spellEnd"/>
    </w:p>
    <w:p w:rsidR="00BB1996" w:rsidRPr="00C61907" w:rsidRDefault="00D44E34" w:rsidP="00BB1996">
      <w:pPr>
        <w:jc w:val="both"/>
        <w:rPr>
          <w:sz w:val="23"/>
          <w:szCs w:val="23"/>
        </w:rPr>
      </w:pPr>
      <w:r w:rsidRPr="00FB2C1F">
        <w:rPr>
          <w:sz w:val="23"/>
          <w:szCs w:val="23"/>
        </w:rPr>
        <w:t>(</w:t>
      </w:r>
      <w:r w:rsidR="00A5134B" w:rsidRPr="00FB2C1F">
        <w:rPr>
          <w:sz w:val="23"/>
          <w:szCs w:val="23"/>
        </w:rPr>
        <w:t xml:space="preserve">с. </w:t>
      </w:r>
      <w:proofErr w:type="spellStart"/>
      <w:r w:rsidR="00F7283C">
        <w:rPr>
          <w:sz w:val="23"/>
          <w:szCs w:val="23"/>
        </w:rPr>
        <w:t>Веденка</w:t>
      </w:r>
      <w:proofErr w:type="spellEnd"/>
      <w:r w:rsidR="00A5134B" w:rsidRPr="00FB2C1F">
        <w:rPr>
          <w:sz w:val="23"/>
          <w:szCs w:val="23"/>
        </w:rPr>
        <w:t>, ул</w:t>
      </w:r>
      <w:r w:rsidR="004737EA" w:rsidRPr="00C61907">
        <w:rPr>
          <w:sz w:val="23"/>
          <w:szCs w:val="23"/>
        </w:rPr>
        <w:t xml:space="preserve">. </w:t>
      </w:r>
      <w:proofErr w:type="spellStart"/>
      <w:r w:rsidR="00DD4DC1" w:rsidRPr="00C61907">
        <w:rPr>
          <w:sz w:val="23"/>
          <w:szCs w:val="23"/>
        </w:rPr>
        <w:t>Мелехина</w:t>
      </w:r>
      <w:proofErr w:type="spellEnd"/>
      <w:r w:rsidR="00DD4DC1" w:rsidRPr="00C61907">
        <w:rPr>
          <w:sz w:val="23"/>
          <w:szCs w:val="23"/>
        </w:rPr>
        <w:t>, 38</w:t>
      </w:r>
      <w:r w:rsidRPr="00C61907">
        <w:rPr>
          <w:sz w:val="23"/>
          <w:szCs w:val="23"/>
        </w:rPr>
        <w:t>)</w:t>
      </w:r>
      <w:r w:rsidR="00BC7C6E" w:rsidRPr="00C61907">
        <w:rPr>
          <w:sz w:val="23"/>
          <w:szCs w:val="23"/>
        </w:rPr>
        <w:t>;</w:t>
      </w:r>
      <w:r w:rsidR="00BB1996" w:rsidRPr="00C61907">
        <w:rPr>
          <w:sz w:val="23"/>
          <w:szCs w:val="23"/>
        </w:rPr>
        <w:t xml:space="preserve"> </w:t>
      </w:r>
    </w:p>
    <w:p w:rsidR="00BB1996" w:rsidRPr="00B323D4" w:rsidRDefault="00BB1996" w:rsidP="00BB1996">
      <w:pPr>
        <w:jc w:val="both"/>
        <w:rPr>
          <w:sz w:val="23"/>
          <w:szCs w:val="23"/>
        </w:rPr>
      </w:pPr>
      <w:r w:rsidRPr="00C61907">
        <w:rPr>
          <w:sz w:val="23"/>
          <w:szCs w:val="23"/>
        </w:rPr>
        <w:t xml:space="preserve">         - село </w:t>
      </w:r>
      <w:r w:rsidR="001A0D4F" w:rsidRPr="00C61907">
        <w:rPr>
          <w:sz w:val="23"/>
          <w:szCs w:val="23"/>
        </w:rPr>
        <w:t>Междуречье</w:t>
      </w:r>
      <w:r w:rsidR="006B09E3">
        <w:rPr>
          <w:sz w:val="23"/>
          <w:szCs w:val="23"/>
        </w:rPr>
        <w:t>, с. Ударное</w:t>
      </w:r>
      <w:r w:rsidRPr="00C61907">
        <w:rPr>
          <w:sz w:val="23"/>
          <w:szCs w:val="23"/>
        </w:rPr>
        <w:t>: 2</w:t>
      </w:r>
      <w:r w:rsidR="001A0D4F" w:rsidRPr="00C61907">
        <w:rPr>
          <w:sz w:val="23"/>
          <w:szCs w:val="23"/>
        </w:rPr>
        <w:t>9</w:t>
      </w:r>
      <w:r w:rsidRPr="00FB2C1F">
        <w:rPr>
          <w:sz w:val="23"/>
          <w:szCs w:val="23"/>
        </w:rPr>
        <w:t xml:space="preserve"> января 2014 года в</w:t>
      </w:r>
      <w:r w:rsidRPr="00FB2C1F">
        <w:rPr>
          <w:color w:val="FF0000"/>
          <w:sz w:val="23"/>
          <w:szCs w:val="23"/>
        </w:rPr>
        <w:t xml:space="preserve"> </w:t>
      </w:r>
      <w:r w:rsidRPr="00FB2C1F">
        <w:rPr>
          <w:sz w:val="23"/>
          <w:szCs w:val="23"/>
        </w:rPr>
        <w:t>1</w:t>
      </w:r>
      <w:r w:rsidR="00A5134B" w:rsidRPr="00FB2C1F">
        <w:rPr>
          <w:sz w:val="23"/>
          <w:szCs w:val="23"/>
        </w:rPr>
        <w:t>1</w:t>
      </w:r>
      <w:r w:rsidRPr="00FB2C1F">
        <w:rPr>
          <w:sz w:val="23"/>
          <w:szCs w:val="23"/>
        </w:rPr>
        <w:t>.00 часов</w:t>
      </w:r>
      <w:r w:rsidR="00A5134B" w:rsidRPr="00FB2C1F">
        <w:rPr>
          <w:sz w:val="23"/>
          <w:szCs w:val="23"/>
        </w:rPr>
        <w:t xml:space="preserve"> </w:t>
      </w:r>
      <w:r w:rsidRPr="00FB2C1F">
        <w:rPr>
          <w:sz w:val="23"/>
          <w:szCs w:val="23"/>
        </w:rPr>
        <w:t xml:space="preserve">в здании </w:t>
      </w:r>
      <w:r w:rsidR="00C61907">
        <w:rPr>
          <w:sz w:val="23"/>
          <w:szCs w:val="23"/>
        </w:rPr>
        <w:t>ФАП</w:t>
      </w:r>
      <w:r w:rsidR="00A5134B" w:rsidRPr="00FB2C1F">
        <w:rPr>
          <w:sz w:val="23"/>
          <w:szCs w:val="23"/>
        </w:rPr>
        <w:t xml:space="preserve"> </w:t>
      </w:r>
      <w:r w:rsidRPr="00B323D4">
        <w:rPr>
          <w:sz w:val="23"/>
          <w:szCs w:val="23"/>
        </w:rPr>
        <w:t>(</w:t>
      </w:r>
      <w:r w:rsidR="00A5134B" w:rsidRPr="00B323D4">
        <w:rPr>
          <w:sz w:val="23"/>
          <w:szCs w:val="23"/>
        </w:rPr>
        <w:t xml:space="preserve">с. </w:t>
      </w:r>
      <w:r w:rsidR="001A0D4F" w:rsidRPr="00B323D4">
        <w:rPr>
          <w:sz w:val="23"/>
          <w:szCs w:val="23"/>
        </w:rPr>
        <w:t>Междуречье</w:t>
      </w:r>
      <w:r w:rsidR="00A5134B" w:rsidRPr="00B323D4">
        <w:rPr>
          <w:sz w:val="23"/>
          <w:szCs w:val="23"/>
        </w:rPr>
        <w:t>, ул</w:t>
      </w:r>
      <w:proofErr w:type="gramStart"/>
      <w:r w:rsidR="00480751" w:rsidRPr="00B323D4">
        <w:rPr>
          <w:sz w:val="23"/>
          <w:szCs w:val="23"/>
        </w:rPr>
        <w:t>.</w:t>
      </w:r>
      <w:r w:rsidR="00A01C95" w:rsidRPr="00B323D4">
        <w:rPr>
          <w:sz w:val="23"/>
          <w:szCs w:val="23"/>
        </w:rPr>
        <w:t>П</w:t>
      </w:r>
      <w:proofErr w:type="gramEnd"/>
      <w:r w:rsidR="00A01C95" w:rsidRPr="00B323D4">
        <w:rPr>
          <w:sz w:val="23"/>
          <w:szCs w:val="23"/>
        </w:rPr>
        <w:t xml:space="preserve">етра </w:t>
      </w:r>
      <w:proofErr w:type="spellStart"/>
      <w:r w:rsidR="00A01C95" w:rsidRPr="00B323D4">
        <w:rPr>
          <w:sz w:val="23"/>
          <w:szCs w:val="23"/>
        </w:rPr>
        <w:t>Маценюка</w:t>
      </w:r>
      <w:proofErr w:type="spellEnd"/>
      <w:r w:rsidR="00480751" w:rsidRPr="00B323D4">
        <w:rPr>
          <w:sz w:val="23"/>
          <w:szCs w:val="23"/>
        </w:rPr>
        <w:t>,</w:t>
      </w:r>
      <w:r w:rsidR="00DD4DC1" w:rsidRPr="00B323D4">
        <w:rPr>
          <w:sz w:val="23"/>
          <w:szCs w:val="23"/>
        </w:rPr>
        <w:t xml:space="preserve"> </w:t>
      </w:r>
      <w:r w:rsidR="00480751" w:rsidRPr="00B323D4">
        <w:rPr>
          <w:sz w:val="23"/>
          <w:szCs w:val="23"/>
        </w:rPr>
        <w:t>3</w:t>
      </w:r>
      <w:r w:rsidR="00A01C95" w:rsidRPr="00B323D4">
        <w:rPr>
          <w:sz w:val="23"/>
          <w:szCs w:val="23"/>
        </w:rPr>
        <w:t>1</w:t>
      </w:r>
      <w:r w:rsidRPr="00B323D4">
        <w:rPr>
          <w:sz w:val="23"/>
          <w:szCs w:val="23"/>
        </w:rPr>
        <w:t>);</w:t>
      </w:r>
    </w:p>
    <w:p w:rsidR="00BB1996" w:rsidRPr="009E0617" w:rsidRDefault="00BB1996" w:rsidP="00BB1996">
      <w:pPr>
        <w:jc w:val="both"/>
        <w:rPr>
          <w:sz w:val="23"/>
          <w:szCs w:val="23"/>
        </w:rPr>
      </w:pPr>
      <w:r w:rsidRPr="00FB2C1F">
        <w:rPr>
          <w:color w:val="FF0000"/>
          <w:sz w:val="23"/>
          <w:szCs w:val="23"/>
        </w:rPr>
        <w:t xml:space="preserve">         </w:t>
      </w:r>
      <w:r w:rsidRPr="00FB2C1F">
        <w:rPr>
          <w:sz w:val="23"/>
          <w:szCs w:val="23"/>
        </w:rPr>
        <w:t xml:space="preserve">- </w:t>
      </w:r>
      <w:r w:rsidRPr="00C61907">
        <w:rPr>
          <w:sz w:val="23"/>
          <w:szCs w:val="23"/>
        </w:rPr>
        <w:t xml:space="preserve">село </w:t>
      </w:r>
      <w:r w:rsidR="00B06BE8" w:rsidRPr="00C61907">
        <w:rPr>
          <w:sz w:val="23"/>
          <w:szCs w:val="23"/>
        </w:rPr>
        <w:t>Новотроицкое</w:t>
      </w:r>
      <w:r w:rsidRPr="00C61907">
        <w:rPr>
          <w:sz w:val="23"/>
          <w:szCs w:val="23"/>
        </w:rPr>
        <w:t>: 2</w:t>
      </w:r>
      <w:r w:rsidR="00B06BE8" w:rsidRPr="00C61907">
        <w:rPr>
          <w:sz w:val="23"/>
          <w:szCs w:val="23"/>
        </w:rPr>
        <w:t>9</w:t>
      </w:r>
      <w:r w:rsidRPr="00C61907">
        <w:rPr>
          <w:sz w:val="23"/>
          <w:szCs w:val="23"/>
        </w:rPr>
        <w:t xml:space="preserve"> января 2014 года в 1</w:t>
      </w:r>
      <w:r w:rsidR="00A5134B" w:rsidRPr="00C61907">
        <w:rPr>
          <w:sz w:val="23"/>
          <w:szCs w:val="23"/>
        </w:rPr>
        <w:t>3</w:t>
      </w:r>
      <w:r w:rsidRPr="00C61907">
        <w:rPr>
          <w:sz w:val="23"/>
          <w:szCs w:val="23"/>
        </w:rPr>
        <w:t>.00 часов в здании</w:t>
      </w:r>
      <w:r w:rsidRPr="00B06BE8">
        <w:rPr>
          <w:color w:val="FF0000"/>
          <w:sz w:val="23"/>
          <w:szCs w:val="23"/>
        </w:rPr>
        <w:t xml:space="preserve"> </w:t>
      </w:r>
      <w:r w:rsidR="009E0617">
        <w:rPr>
          <w:sz w:val="23"/>
          <w:szCs w:val="23"/>
        </w:rPr>
        <w:t>ФАП</w:t>
      </w:r>
      <w:r w:rsidR="00A5134B" w:rsidRPr="00B06BE8">
        <w:rPr>
          <w:color w:val="FF0000"/>
          <w:sz w:val="23"/>
          <w:szCs w:val="23"/>
        </w:rPr>
        <w:t xml:space="preserve"> </w:t>
      </w:r>
      <w:r w:rsidRPr="009E0617">
        <w:rPr>
          <w:sz w:val="23"/>
          <w:szCs w:val="23"/>
        </w:rPr>
        <w:t>(</w:t>
      </w:r>
      <w:r w:rsidR="00A5134B" w:rsidRPr="009E0617">
        <w:rPr>
          <w:sz w:val="23"/>
          <w:szCs w:val="23"/>
        </w:rPr>
        <w:t xml:space="preserve">с. </w:t>
      </w:r>
      <w:r w:rsidR="00B06BE8" w:rsidRPr="009E0617">
        <w:rPr>
          <w:sz w:val="23"/>
          <w:szCs w:val="23"/>
        </w:rPr>
        <w:t>Новотроицкое</w:t>
      </w:r>
      <w:r w:rsidR="00A5134B" w:rsidRPr="009E0617">
        <w:rPr>
          <w:sz w:val="23"/>
          <w:szCs w:val="23"/>
        </w:rPr>
        <w:t>, ул</w:t>
      </w:r>
      <w:r w:rsidR="00480751" w:rsidRPr="009E0617">
        <w:rPr>
          <w:sz w:val="23"/>
          <w:szCs w:val="23"/>
        </w:rPr>
        <w:t>.</w:t>
      </w:r>
      <w:r w:rsidR="00B06BE8" w:rsidRPr="009E0617">
        <w:rPr>
          <w:sz w:val="23"/>
          <w:szCs w:val="23"/>
        </w:rPr>
        <w:t xml:space="preserve"> </w:t>
      </w:r>
      <w:proofErr w:type="gramStart"/>
      <w:r w:rsidR="009E0617" w:rsidRPr="009E0617">
        <w:rPr>
          <w:sz w:val="23"/>
          <w:szCs w:val="23"/>
        </w:rPr>
        <w:t>Пионерская</w:t>
      </w:r>
      <w:proofErr w:type="gramEnd"/>
      <w:r w:rsidR="009E0617" w:rsidRPr="009E0617">
        <w:rPr>
          <w:sz w:val="23"/>
          <w:szCs w:val="23"/>
        </w:rPr>
        <w:t xml:space="preserve"> 5-а</w:t>
      </w:r>
      <w:r w:rsidRPr="009E0617">
        <w:rPr>
          <w:sz w:val="23"/>
          <w:szCs w:val="23"/>
        </w:rPr>
        <w:t>);</w:t>
      </w:r>
    </w:p>
    <w:p w:rsidR="00BB1996" w:rsidRPr="00A85ABE" w:rsidRDefault="00BB1996" w:rsidP="00BB1996">
      <w:pPr>
        <w:rPr>
          <w:sz w:val="23"/>
          <w:szCs w:val="23"/>
        </w:rPr>
      </w:pPr>
      <w:r w:rsidRPr="006B09E3">
        <w:rPr>
          <w:sz w:val="23"/>
          <w:szCs w:val="23"/>
        </w:rPr>
        <w:t xml:space="preserve">        - село </w:t>
      </w:r>
      <w:proofErr w:type="spellStart"/>
      <w:r w:rsidR="00B06BE8" w:rsidRPr="006B09E3">
        <w:rPr>
          <w:sz w:val="23"/>
          <w:szCs w:val="23"/>
        </w:rPr>
        <w:t>Соловьевка</w:t>
      </w:r>
      <w:proofErr w:type="spellEnd"/>
      <w:r w:rsidRPr="006B09E3">
        <w:rPr>
          <w:sz w:val="23"/>
          <w:szCs w:val="23"/>
        </w:rPr>
        <w:t>: 2</w:t>
      </w:r>
      <w:r w:rsidR="00B06BE8" w:rsidRPr="006B09E3">
        <w:rPr>
          <w:sz w:val="23"/>
          <w:szCs w:val="23"/>
        </w:rPr>
        <w:t>9</w:t>
      </w:r>
      <w:r w:rsidRPr="006B09E3">
        <w:rPr>
          <w:sz w:val="23"/>
          <w:szCs w:val="23"/>
        </w:rPr>
        <w:t xml:space="preserve"> января  2014 года в 15.00 часов в здании </w:t>
      </w:r>
      <w:r w:rsidR="00B06BE8" w:rsidRPr="006B09E3">
        <w:rPr>
          <w:sz w:val="23"/>
          <w:szCs w:val="23"/>
        </w:rPr>
        <w:t>школы</w:t>
      </w:r>
      <w:r w:rsidR="00A5134B" w:rsidRPr="00B06BE8">
        <w:rPr>
          <w:color w:val="FF0000"/>
          <w:sz w:val="23"/>
          <w:szCs w:val="23"/>
        </w:rPr>
        <w:t xml:space="preserve"> </w:t>
      </w:r>
      <w:r w:rsidR="00A5134B" w:rsidRPr="00A85ABE">
        <w:rPr>
          <w:sz w:val="23"/>
          <w:szCs w:val="23"/>
        </w:rPr>
        <w:t xml:space="preserve">(с. </w:t>
      </w:r>
      <w:proofErr w:type="spellStart"/>
      <w:r w:rsidR="00B06BE8" w:rsidRPr="00A85ABE">
        <w:rPr>
          <w:sz w:val="23"/>
          <w:szCs w:val="23"/>
        </w:rPr>
        <w:t>Соловьевка</w:t>
      </w:r>
      <w:proofErr w:type="spellEnd"/>
      <w:r w:rsidR="00A5134B" w:rsidRPr="00A85ABE">
        <w:rPr>
          <w:sz w:val="23"/>
          <w:szCs w:val="23"/>
        </w:rPr>
        <w:t xml:space="preserve">, ул. </w:t>
      </w:r>
      <w:proofErr w:type="gramStart"/>
      <w:r w:rsidR="00DF018B" w:rsidRPr="00A85ABE">
        <w:rPr>
          <w:sz w:val="23"/>
          <w:szCs w:val="23"/>
        </w:rPr>
        <w:t>Центральная</w:t>
      </w:r>
      <w:proofErr w:type="gramEnd"/>
      <w:r w:rsidR="00DF018B" w:rsidRPr="00A85ABE">
        <w:rPr>
          <w:sz w:val="23"/>
          <w:szCs w:val="23"/>
        </w:rPr>
        <w:t>,10-а</w:t>
      </w:r>
      <w:r w:rsidR="00A5134B" w:rsidRPr="00A85ABE">
        <w:rPr>
          <w:sz w:val="23"/>
          <w:szCs w:val="23"/>
        </w:rPr>
        <w:t>).</w:t>
      </w:r>
    </w:p>
    <w:p w:rsidR="00B06BE8" w:rsidRPr="00A85ABE" w:rsidRDefault="00B06BE8" w:rsidP="00B06BE8">
      <w:pPr>
        <w:rPr>
          <w:sz w:val="23"/>
          <w:szCs w:val="23"/>
        </w:rPr>
      </w:pPr>
      <w:r w:rsidRPr="00A85ABE">
        <w:rPr>
          <w:sz w:val="23"/>
          <w:szCs w:val="23"/>
        </w:rPr>
        <w:t xml:space="preserve">          - село </w:t>
      </w:r>
      <w:proofErr w:type="spellStart"/>
      <w:r w:rsidRPr="00A85ABE">
        <w:rPr>
          <w:sz w:val="23"/>
          <w:szCs w:val="23"/>
        </w:rPr>
        <w:t>Стретенка</w:t>
      </w:r>
      <w:proofErr w:type="spellEnd"/>
      <w:r w:rsidRPr="00A85ABE">
        <w:rPr>
          <w:sz w:val="23"/>
          <w:szCs w:val="23"/>
        </w:rPr>
        <w:t>: 29 января  2014 года в 1</w:t>
      </w:r>
      <w:r w:rsidR="00DD4DC1" w:rsidRPr="00A85ABE">
        <w:rPr>
          <w:sz w:val="23"/>
          <w:szCs w:val="23"/>
        </w:rPr>
        <w:t>7</w:t>
      </w:r>
      <w:r w:rsidRPr="00A85ABE">
        <w:rPr>
          <w:sz w:val="23"/>
          <w:szCs w:val="23"/>
        </w:rPr>
        <w:t xml:space="preserve">.00 часов в здании школы (с. </w:t>
      </w:r>
      <w:proofErr w:type="spellStart"/>
      <w:r w:rsidRPr="00A85ABE">
        <w:rPr>
          <w:sz w:val="23"/>
          <w:szCs w:val="23"/>
        </w:rPr>
        <w:t>Стретенка</w:t>
      </w:r>
      <w:proofErr w:type="spellEnd"/>
      <w:r w:rsidRPr="00A85ABE">
        <w:rPr>
          <w:sz w:val="23"/>
          <w:szCs w:val="23"/>
        </w:rPr>
        <w:t xml:space="preserve">, ул. </w:t>
      </w:r>
      <w:r w:rsidR="00DF018B" w:rsidRPr="00A85ABE">
        <w:rPr>
          <w:sz w:val="23"/>
          <w:szCs w:val="23"/>
        </w:rPr>
        <w:t>Лабода,36</w:t>
      </w:r>
      <w:r w:rsidRPr="00A85ABE">
        <w:rPr>
          <w:sz w:val="23"/>
          <w:szCs w:val="23"/>
        </w:rPr>
        <w:t>).</w:t>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Pr="00FB2C1F">
        <w:rPr>
          <w:sz w:val="23"/>
          <w:szCs w:val="23"/>
        </w:rPr>
        <w:t xml:space="preserve">проекта Правил землепользования и застройки </w:t>
      </w:r>
      <w:proofErr w:type="spellStart"/>
      <w:r w:rsidR="00930318">
        <w:rPr>
          <w:sz w:val="23"/>
          <w:szCs w:val="23"/>
        </w:rPr>
        <w:t>Веденкинского</w:t>
      </w:r>
      <w:proofErr w:type="spellEnd"/>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086580" w:rsidRPr="00FB2C1F">
        <w:rPr>
          <w:sz w:val="23"/>
          <w:szCs w:val="23"/>
        </w:rPr>
        <w:t>28</w:t>
      </w:r>
      <w:r w:rsidRPr="00FB2C1F">
        <w:rPr>
          <w:sz w:val="23"/>
          <w:szCs w:val="23"/>
        </w:rPr>
        <w:t>.</w:t>
      </w:r>
      <w:r w:rsidR="00086580" w:rsidRPr="00FB2C1F">
        <w:rPr>
          <w:sz w:val="23"/>
          <w:szCs w:val="23"/>
        </w:rPr>
        <w:t>1</w:t>
      </w:r>
      <w:r w:rsidR="00986063" w:rsidRPr="00FB2C1F">
        <w:rPr>
          <w:sz w:val="23"/>
          <w:szCs w:val="23"/>
        </w:rPr>
        <w:t>1</w:t>
      </w:r>
      <w:r w:rsidRPr="00FB2C1F">
        <w:rPr>
          <w:sz w:val="23"/>
          <w:szCs w:val="23"/>
        </w:rPr>
        <w:t>.201</w:t>
      </w:r>
      <w:r w:rsidR="00086580" w:rsidRPr="00FB2C1F">
        <w:rPr>
          <w:sz w:val="23"/>
          <w:szCs w:val="23"/>
        </w:rPr>
        <w:t>3</w:t>
      </w:r>
      <w:r w:rsidRPr="00FB2C1F">
        <w:rPr>
          <w:sz w:val="23"/>
          <w:szCs w:val="23"/>
        </w:rPr>
        <w:t xml:space="preserve"> года № </w:t>
      </w:r>
      <w:r w:rsidR="00086580" w:rsidRPr="00FB2C1F">
        <w:rPr>
          <w:sz w:val="23"/>
          <w:szCs w:val="23"/>
        </w:rPr>
        <w:t>48</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4" w:history="1">
        <w:proofErr w:type="spellStart"/>
        <w:r w:rsidR="00E6630A" w:rsidRPr="00FB2C1F">
          <w:rPr>
            <w:rStyle w:val="a3"/>
            <w:color w:val="auto"/>
            <w:sz w:val="23"/>
            <w:szCs w:val="23"/>
            <w:lang w:val="en-US"/>
          </w:rPr>
          <w:t>dalmdr</w:t>
        </w:r>
        <w:proofErr w:type="spellEnd"/>
        <w:r w:rsidRPr="00FB2C1F">
          <w:rPr>
            <w:rStyle w:val="a3"/>
            <w:color w:val="auto"/>
            <w:sz w:val="23"/>
            <w:szCs w:val="23"/>
          </w:rPr>
          <w:t>.</w:t>
        </w:r>
        <w:proofErr w:type="spellStart"/>
        <w:r w:rsidRPr="00FB2C1F">
          <w:rPr>
            <w:rStyle w:val="a3"/>
            <w:color w:val="auto"/>
            <w:sz w:val="23"/>
            <w:szCs w:val="23"/>
          </w:rPr>
          <w:t>ru</w:t>
        </w:r>
        <w:proofErr w:type="spellEnd"/>
      </w:hyperlink>
      <w:r w:rsidRPr="00FB2C1F">
        <w:rPr>
          <w:sz w:val="23"/>
          <w:szCs w:val="23"/>
          <w:u w:val="single"/>
        </w:rPr>
        <w:t xml:space="preserve">. </w:t>
      </w:r>
    </w:p>
    <w:p w:rsidR="00D44E34" w:rsidRPr="00FB2C1F" w:rsidRDefault="00D44E34" w:rsidP="00D44E34">
      <w:pPr>
        <w:jc w:val="both"/>
        <w:rPr>
          <w:sz w:val="23"/>
          <w:szCs w:val="23"/>
        </w:rPr>
      </w:pPr>
      <w:r w:rsidRPr="00FB2C1F">
        <w:rPr>
          <w:sz w:val="23"/>
          <w:szCs w:val="23"/>
        </w:rPr>
        <w:tab/>
        <w:t xml:space="preserve">С материалами проекта Генерального плана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proofErr w:type="spellStart"/>
      <w:r w:rsidR="00930318">
        <w:rPr>
          <w:sz w:val="23"/>
          <w:szCs w:val="23"/>
        </w:rPr>
        <w:t>Веденкинского</w:t>
      </w:r>
      <w:proofErr w:type="spellEnd"/>
      <w:r w:rsidRPr="00FB2C1F">
        <w:rPr>
          <w:sz w:val="23"/>
          <w:szCs w:val="23"/>
        </w:rPr>
        <w:t xml:space="preserve"> поселения   по адресу: </w:t>
      </w:r>
      <w:r w:rsidR="00801F3C" w:rsidRPr="00FB2C1F">
        <w:rPr>
          <w:sz w:val="23"/>
          <w:szCs w:val="23"/>
        </w:rPr>
        <w:t xml:space="preserve">с. </w:t>
      </w:r>
      <w:proofErr w:type="spellStart"/>
      <w:r w:rsidR="00930318">
        <w:rPr>
          <w:sz w:val="23"/>
          <w:szCs w:val="23"/>
        </w:rPr>
        <w:t>Веденка</w:t>
      </w:r>
      <w:proofErr w:type="spellEnd"/>
      <w:r w:rsidR="00CB324F" w:rsidRPr="00FB2C1F">
        <w:rPr>
          <w:sz w:val="23"/>
          <w:szCs w:val="23"/>
        </w:rPr>
        <w:t xml:space="preserve">, ул. </w:t>
      </w:r>
      <w:proofErr w:type="spellStart"/>
      <w:r w:rsidR="000B1D23">
        <w:rPr>
          <w:sz w:val="23"/>
          <w:szCs w:val="23"/>
        </w:rPr>
        <w:t>Мелехина</w:t>
      </w:r>
      <w:proofErr w:type="spellEnd"/>
      <w:r w:rsidR="00CB324F" w:rsidRPr="00FB2C1F">
        <w:rPr>
          <w:sz w:val="23"/>
          <w:szCs w:val="23"/>
        </w:rPr>
        <w:t>,</w:t>
      </w:r>
      <w:r w:rsidR="003B5D01">
        <w:rPr>
          <w:sz w:val="23"/>
          <w:szCs w:val="23"/>
        </w:rPr>
        <w:t xml:space="preserve"> </w:t>
      </w:r>
      <w:r w:rsidR="000B1D23">
        <w:rPr>
          <w:sz w:val="23"/>
          <w:szCs w:val="23"/>
        </w:rPr>
        <w:t>3</w:t>
      </w:r>
      <w:r w:rsidR="00CB324F" w:rsidRPr="00FB2C1F">
        <w:rPr>
          <w:sz w:val="23"/>
          <w:szCs w:val="23"/>
        </w:rPr>
        <w:t>8</w:t>
      </w:r>
      <w:r w:rsidRPr="00FB2C1F">
        <w:rPr>
          <w:sz w:val="23"/>
          <w:szCs w:val="23"/>
        </w:rPr>
        <w:t xml:space="preserve">  </w:t>
      </w:r>
      <w:r w:rsidRPr="00FB2C1F">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6C1F9F"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6C1F9F"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FF66B7">
        <w:rPr>
          <w:sz w:val="23"/>
          <w:szCs w:val="23"/>
        </w:rPr>
        <w:t>4</w:t>
      </w:r>
      <w:r w:rsidR="00997782">
        <w:rPr>
          <w:sz w:val="23"/>
          <w:szCs w:val="23"/>
        </w:rPr>
        <w:t>6</w:t>
      </w:r>
      <w:r w:rsidRPr="00FB2C1F">
        <w:rPr>
          <w:sz w:val="23"/>
          <w:szCs w:val="23"/>
        </w:rPr>
        <w:t xml:space="preserve"> человек:</w:t>
      </w:r>
    </w:p>
    <w:tbl>
      <w:tblPr>
        <w:tblW w:w="6520" w:type="dxa"/>
        <w:tblInd w:w="108" w:type="dxa"/>
        <w:tblLook w:val="0000"/>
      </w:tblPr>
      <w:tblGrid>
        <w:gridCol w:w="3119"/>
        <w:gridCol w:w="1483"/>
        <w:gridCol w:w="1918"/>
      </w:tblGrid>
      <w:tr w:rsidR="00D44E34"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D44E34" w:rsidRPr="00FB2C1F" w:rsidRDefault="00072638" w:rsidP="006C1F9F">
            <w:pPr>
              <w:ind w:right="151"/>
              <w:rPr>
                <w:sz w:val="23"/>
                <w:szCs w:val="23"/>
              </w:rPr>
            </w:pPr>
            <w:r w:rsidRPr="00FB2C1F">
              <w:rPr>
                <w:sz w:val="23"/>
                <w:szCs w:val="23"/>
              </w:rPr>
              <w:t xml:space="preserve">с. </w:t>
            </w:r>
            <w:proofErr w:type="spellStart"/>
            <w:r w:rsidR="006C1F9F">
              <w:rPr>
                <w:sz w:val="23"/>
                <w:szCs w:val="23"/>
              </w:rPr>
              <w:t>Веденка</w:t>
            </w:r>
            <w:proofErr w:type="spellEnd"/>
          </w:p>
        </w:tc>
        <w:tc>
          <w:tcPr>
            <w:tcW w:w="1483" w:type="dxa"/>
            <w:tcBorders>
              <w:top w:val="nil"/>
              <w:left w:val="nil"/>
              <w:bottom w:val="nil"/>
              <w:right w:val="nil"/>
            </w:tcBorders>
            <w:shd w:val="clear" w:color="auto" w:fill="auto"/>
            <w:noWrap/>
            <w:vAlign w:val="bottom"/>
          </w:tcPr>
          <w:p w:rsidR="00D44E34" w:rsidRPr="00FB2C1F" w:rsidRDefault="006C1F9F" w:rsidP="0054220E">
            <w:pPr>
              <w:rPr>
                <w:sz w:val="23"/>
                <w:szCs w:val="23"/>
              </w:rPr>
            </w:pPr>
            <w:r>
              <w:rPr>
                <w:sz w:val="23"/>
                <w:szCs w:val="23"/>
              </w:rPr>
              <w:t xml:space="preserve">                        </w:t>
            </w:r>
            <w:r w:rsidR="00D44E34" w:rsidRPr="00FB2C1F">
              <w:rPr>
                <w:sz w:val="23"/>
                <w:szCs w:val="23"/>
              </w:rPr>
              <w:t>1</w:t>
            </w:r>
            <w:r w:rsidR="0054220E">
              <w:rPr>
                <w:sz w:val="23"/>
                <w:szCs w:val="23"/>
              </w:rPr>
              <w:t>4</w:t>
            </w:r>
            <w:r w:rsidR="00D44E34" w:rsidRPr="00FB2C1F">
              <w:rPr>
                <w:sz w:val="23"/>
                <w:szCs w:val="23"/>
              </w:rPr>
              <w:t xml:space="preserve"> человек</w:t>
            </w:r>
          </w:p>
        </w:tc>
      </w:tr>
      <w:tr w:rsidR="00D44E34"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D44E34" w:rsidRPr="00FB2C1F" w:rsidRDefault="00072638" w:rsidP="006C1F9F">
            <w:pPr>
              <w:rPr>
                <w:sz w:val="23"/>
                <w:szCs w:val="23"/>
              </w:rPr>
            </w:pPr>
            <w:r w:rsidRPr="00FB2C1F">
              <w:rPr>
                <w:sz w:val="23"/>
                <w:szCs w:val="23"/>
              </w:rPr>
              <w:t xml:space="preserve">с. </w:t>
            </w:r>
            <w:r w:rsidR="006C1F9F">
              <w:rPr>
                <w:sz w:val="23"/>
                <w:szCs w:val="23"/>
              </w:rPr>
              <w:t>Междуречье</w:t>
            </w:r>
            <w:r w:rsidR="00FF66B7">
              <w:rPr>
                <w:sz w:val="23"/>
                <w:szCs w:val="23"/>
              </w:rPr>
              <w:t>, Ударное</w:t>
            </w:r>
          </w:p>
        </w:tc>
        <w:tc>
          <w:tcPr>
            <w:tcW w:w="1483" w:type="dxa"/>
            <w:tcBorders>
              <w:top w:val="nil"/>
              <w:left w:val="nil"/>
              <w:bottom w:val="nil"/>
              <w:right w:val="nil"/>
            </w:tcBorders>
            <w:shd w:val="clear" w:color="auto" w:fill="auto"/>
            <w:noWrap/>
            <w:vAlign w:val="bottom"/>
          </w:tcPr>
          <w:p w:rsidR="00D44E34" w:rsidRPr="00FB2C1F" w:rsidRDefault="0054220E" w:rsidP="00FF66B7">
            <w:pPr>
              <w:rPr>
                <w:sz w:val="23"/>
                <w:szCs w:val="23"/>
              </w:rPr>
            </w:pPr>
            <w:r>
              <w:rPr>
                <w:sz w:val="23"/>
                <w:szCs w:val="23"/>
              </w:rPr>
              <w:t>1</w:t>
            </w:r>
            <w:r w:rsidR="00FF66B7">
              <w:rPr>
                <w:sz w:val="23"/>
                <w:szCs w:val="23"/>
              </w:rPr>
              <w:t>0</w:t>
            </w:r>
            <w:r w:rsidR="00D44E34" w:rsidRPr="00FB2C1F">
              <w:rPr>
                <w:sz w:val="23"/>
                <w:szCs w:val="23"/>
              </w:rPr>
              <w:t xml:space="preserve"> человек</w:t>
            </w:r>
          </w:p>
        </w:tc>
      </w:tr>
      <w:tr w:rsidR="00D44E34"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D44E34" w:rsidRPr="00FB2C1F" w:rsidRDefault="00072638" w:rsidP="006C1F9F">
            <w:pPr>
              <w:rPr>
                <w:sz w:val="23"/>
                <w:szCs w:val="23"/>
              </w:rPr>
            </w:pPr>
            <w:r w:rsidRPr="00FB2C1F">
              <w:rPr>
                <w:sz w:val="23"/>
                <w:szCs w:val="23"/>
              </w:rPr>
              <w:t xml:space="preserve">с. </w:t>
            </w:r>
            <w:proofErr w:type="spellStart"/>
            <w:r w:rsidR="006C1F9F">
              <w:rPr>
                <w:sz w:val="23"/>
                <w:szCs w:val="23"/>
              </w:rPr>
              <w:t>Новотроитцкое</w:t>
            </w:r>
            <w:proofErr w:type="spellEnd"/>
          </w:p>
        </w:tc>
        <w:tc>
          <w:tcPr>
            <w:tcW w:w="1483" w:type="dxa"/>
            <w:tcBorders>
              <w:top w:val="nil"/>
              <w:left w:val="nil"/>
              <w:bottom w:val="nil"/>
              <w:right w:val="nil"/>
            </w:tcBorders>
            <w:shd w:val="clear" w:color="auto" w:fill="auto"/>
            <w:noWrap/>
            <w:vAlign w:val="bottom"/>
          </w:tcPr>
          <w:p w:rsidR="00D44E34" w:rsidRPr="00FB2C1F" w:rsidRDefault="00FF66B7" w:rsidP="00FF66B7">
            <w:pPr>
              <w:ind w:right="-42"/>
              <w:rPr>
                <w:sz w:val="23"/>
                <w:szCs w:val="23"/>
              </w:rPr>
            </w:pPr>
            <w:r>
              <w:rPr>
                <w:sz w:val="23"/>
                <w:szCs w:val="23"/>
              </w:rPr>
              <w:t>6</w:t>
            </w:r>
            <w:r w:rsidR="00D44E34" w:rsidRPr="00FB2C1F">
              <w:rPr>
                <w:sz w:val="23"/>
                <w:szCs w:val="23"/>
              </w:rPr>
              <w:t xml:space="preserve"> человек</w:t>
            </w:r>
          </w:p>
        </w:tc>
      </w:tr>
      <w:tr w:rsidR="006C1F9F"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6C1F9F" w:rsidRPr="00FB2C1F" w:rsidRDefault="006C1F9F" w:rsidP="006C1F9F">
            <w:pPr>
              <w:rPr>
                <w:sz w:val="23"/>
                <w:szCs w:val="23"/>
              </w:rPr>
            </w:pPr>
            <w:r w:rsidRPr="00FB2C1F">
              <w:rPr>
                <w:sz w:val="23"/>
                <w:szCs w:val="23"/>
              </w:rPr>
              <w:t xml:space="preserve">с. </w:t>
            </w:r>
            <w:proofErr w:type="spellStart"/>
            <w:r>
              <w:rPr>
                <w:sz w:val="23"/>
                <w:szCs w:val="23"/>
              </w:rPr>
              <w:t>Соловьевка</w:t>
            </w:r>
            <w:proofErr w:type="spellEnd"/>
          </w:p>
        </w:tc>
        <w:tc>
          <w:tcPr>
            <w:tcW w:w="1483" w:type="dxa"/>
            <w:tcBorders>
              <w:top w:val="nil"/>
              <w:left w:val="nil"/>
              <w:bottom w:val="nil"/>
              <w:right w:val="nil"/>
            </w:tcBorders>
            <w:shd w:val="clear" w:color="auto" w:fill="auto"/>
            <w:noWrap/>
            <w:vAlign w:val="bottom"/>
          </w:tcPr>
          <w:p w:rsidR="006C1F9F" w:rsidRPr="00FB2C1F" w:rsidRDefault="00FF66B7" w:rsidP="00FF66B7">
            <w:pPr>
              <w:rPr>
                <w:sz w:val="23"/>
                <w:szCs w:val="23"/>
              </w:rPr>
            </w:pPr>
            <w:r>
              <w:rPr>
                <w:sz w:val="23"/>
                <w:szCs w:val="23"/>
              </w:rPr>
              <w:t>8</w:t>
            </w:r>
            <w:r w:rsidR="006C1F9F" w:rsidRPr="00FB2C1F">
              <w:rPr>
                <w:sz w:val="23"/>
                <w:szCs w:val="23"/>
              </w:rPr>
              <w:t xml:space="preserve"> человек</w:t>
            </w:r>
          </w:p>
        </w:tc>
      </w:tr>
      <w:tr w:rsidR="006C1F9F"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6C1F9F" w:rsidRPr="00FB2C1F" w:rsidRDefault="006C1F9F" w:rsidP="006C1F9F">
            <w:pPr>
              <w:rPr>
                <w:sz w:val="23"/>
                <w:szCs w:val="23"/>
              </w:rPr>
            </w:pPr>
            <w:r w:rsidRPr="00FB2C1F">
              <w:rPr>
                <w:sz w:val="23"/>
                <w:szCs w:val="23"/>
              </w:rPr>
              <w:t xml:space="preserve">с. </w:t>
            </w:r>
            <w:proofErr w:type="spellStart"/>
            <w:r>
              <w:rPr>
                <w:sz w:val="23"/>
                <w:szCs w:val="23"/>
              </w:rPr>
              <w:t>Стретенка</w:t>
            </w:r>
            <w:proofErr w:type="spellEnd"/>
          </w:p>
        </w:tc>
        <w:tc>
          <w:tcPr>
            <w:tcW w:w="1483" w:type="dxa"/>
            <w:tcBorders>
              <w:top w:val="nil"/>
              <w:left w:val="nil"/>
              <w:bottom w:val="nil"/>
              <w:right w:val="nil"/>
            </w:tcBorders>
            <w:shd w:val="clear" w:color="auto" w:fill="auto"/>
            <w:noWrap/>
            <w:vAlign w:val="bottom"/>
          </w:tcPr>
          <w:p w:rsidR="006C1F9F" w:rsidRPr="00FB2C1F" w:rsidRDefault="00FF66B7" w:rsidP="00FF66B7">
            <w:pPr>
              <w:rPr>
                <w:sz w:val="23"/>
                <w:szCs w:val="23"/>
              </w:rPr>
            </w:pPr>
            <w:r>
              <w:rPr>
                <w:sz w:val="23"/>
                <w:szCs w:val="23"/>
              </w:rPr>
              <w:t>8</w:t>
            </w:r>
            <w:r w:rsidR="006C1F9F" w:rsidRPr="00FB2C1F">
              <w:rPr>
                <w:sz w:val="23"/>
                <w:szCs w:val="23"/>
              </w:rPr>
              <w:t xml:space="preserve"> человек</w:t>
            </w:r>
          </w:p>
        </w:tc>
      </w:tr>
      <w:tr w:rsidR="007107E7"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7107E7" w:rsidRPr="00FB2C1F" w:rsidRDefault="007107E7" w:rsidP="007107E7">
            <w:pPr>
              <w:rPr>
                <w:sz w:val="23"/>
                <w:szCs w:val="23"/>
              </w:rPr>
            </w:pPr>
          </w:p>
        </w:tc>
        <w:tc>
          <w:tcPr>
            <w:tcW w:w="1483" w:type="dxa"/>
            <w:tcBorders>
              <w:top w:val="nil"/>
              <w:left w:val="nil"/>
              <w:bottom w:val="nil"/>
              <w:right w:val="nil"/>
            </w:tcBorders>
            <w:shd w:val="clear" w:color="auto" w:fill="auto"/>
            <w:noWrap/>
            <w:vAlign w:val="bottom"/>
          </w:tcPr>
          <w:p w:rsidR="007107E7" w:rsidRPr="00FB2C1F" w:rsidRDefault="007107E7" w:rsidP="00237937">
            <w:pPr>
              <w:rPr>
                <w:sz w:val="23"/>
                <w:szCs w:val="23"/>
              </w:rPr>
            </w:pPr>
          </w:p>
        </w:tc>
      </w:tr>
      <w:tr w:rsidR="007107E7" w:rsidRPr="00FB2C1F" w:rsidTr="00501846">
        <w:trPr>
          <w:trHeight w:val="98"/>
        </w:trPr>
        <w:tc>
          <w:tcPr>
            <w:tcW w:w="3119" w:type="dxa"/>
            <w:tcBorders>
              <w:top w:val="nil"/>
              <w:left w:val="nil"/>
              <w:bottom w:val="nil"/>
              <w:right w:val="nil"/>
            </w:tcBorders>
            <w:shd w:val="clear" w:color="auto" w:fill="auto"/>
            <w:noWrap/>
            <w:vAlign w:val="bottom"/>
          </w:tcPr>
          <w:p w:rsidR="007107E7" w:rsidRPr="00FB2C1F" w:rsidRDefault="007107E7" w:rsidP="001B4343">
            <w:pPr>
              <w:rPr>
                <w:sz w:val="23"/>
                <w:szCs w:val="23"/>
              </w:rPr>
            </w:pPr>
          </w:p>
        </w:tc>
        <w:tc>
          <w:tcPr>
            <w:tcW w:w="3401" w:type="dxa"/>
            <w:gridSpan w:val="2"/>
            <w:tcBorders>
              <w:top w:val="nil"/>
              <w:left w:val="nil"/>
              <w:bottom w:val="nil"/>
              <w:right w:val="nil"/>
            </w:tcBorders>
            <w:shd w:val="clear" w:color="auto" w:fill="auto"/>
            <w:noWrap/>
            <w:vAlign w:val="bottom"/>
          </w:tcPr>
          <w:p w:rsidR="007107E7" w:rsidRPr="00FB2C1F" w:rsidRDefault="007107E7" w:rsidP="001B4343">
            <w:pPr>
              <w:rPr>
                <w:sz w:val="23"/>
                <w:szCs w:val="23"/>
              </w:rPr>
            </w:pPr>
          </w:p>
        </w:tc>
      </w:tr>
    </w:tbl>
    <w:p w:rsidR="007107E7" w:rsidRPr="00FB2C1F" w:rsidRDefault="007107E7" w:rsidP="007107E7">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7107E7" w:rsidRPr="00FB2C1F" w:rsidRDefault="007107E7" w:rsidP="007107E7">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proofErr w:type="spellStart"/>
      <w:r w:rsidRPr="00FB2C1F">
        <w:rPr>
          <w:bCs/>
          <w:color w:val="auto"/>
          <w:sz w:val="23"/>
          <w:szCs w:val="23"/>
        </w:rPr>
        <w:t>Асанидзе</w:t>
      </w:r>
      <w:proofErr w:type="spellEnd"/>
      <w:r w:rsidRPr="00FB2C1F">
        <w:rPr>
          <w:bCs/>
          <w:color w:val="auto"/>
          <w:sz w:val="23"/>
          <w:szCs w:val="23"/>
        </w:rPr>
        <w:t xml:space="preserve"> О.А. – первый заместитель главы администрации Дальнереченского муниципального района;</w:t>
      </w:r>
    </w:p>
    <w:p w:rsidR="007107E7" w:rsidRPr="00FB2C1F" w:rsidRDefault="007107E7" w:rsidP="007107E7">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7107E7" w:rsidRPr="00FB2C1F" w:rsidRDefault="007107E7" w:rsidP="007107E7">
      <w:pPr>
        <w:pStyle w:val="Default"/>
        <w:jc w:val="both"/>
        <w:rPr>
          <w:color w:val="auto"/>
          <w:sz w:val="23"/>
          <w:szCs w:val="23"/>
        </w:rPr>
      </w:pPr>
      <w:r w:rsidRPr="00FB2C1F">
        <w:rPr>
          <w:color w:val="auto"/>
          <w:sz w:val="23"/>
          <w:szCs w:val="23"/>
        </w:rPr>
        <w:t xml:space="preserve">-   </w:t>
      </w:r>
      <w:proofErr w:type="spellStart"/>
      <w:r w:rsidRPr="00FB2C1F">
        <w:rPr>
          <w:color w:val="auto"/>
          <w:sz w:val="23"/>
          <w:szCs w:val="23"/>
        </w:rPr>
        <w:t>Шелудько</w:t>
      </w:r>
      <w:proofErr w:type="spellEnd"/>
      <w:r w:rsidRPr="00FB2C1F">
        <w:rPr>
          <w:color w:val="auto"/>
          <w:sz w:val="23"/>
          <w:szCs w:val="23"/>
        </w:rPr>
        <w:t xml:space="preserve"> Н.В. – начальник отдела по управлению имуществом;</w:t>
      </w:r>
    </w:p>
    <w:p w:rsidR="007107E7" w:rsidRPr="00FB2C1F" w:rsidRDefault="007107E7" w:rsidP="007107E7">
      <w:pPr>
        <w:pStyle w:val="Default"/>
        <w:tabs>
          <w:tab w:val="left" w:pos="552"/>
        </w:tabs>
        <w:jc w:val="both"/>
        <w:rPr>
          <w:color w:val="auto"/>
          <w:sz w:val="23"/>
          <w:szCs w:val="23"/>
        </w:rPr>
      </w:pPr>
      <w:r w:rsidRPr="00FB2C1F">
        <w:rPr>
          <w:color w:val="auto"/>
          <w:sz w:val="23"/>
          <w:szCs w:val="23"/>
        </w:rPr>
        <w:t>- Шестернин Е.А.– начальник юридического отдела администрации Дальнереченского муниципального района;</w:t>
      </w:r>
    </w:p>
    <w:p w:rsidR="007107E7" w:rsidRDefault="007107E7" w:rsidP="007107E7">
      <w:pPr>
        <w:pStyle w:val="Default"/>
        <w:jc w:val="both"/>
        <w:rPr>
          <w:b/>
          <w:sz w:val="23"/>
          <w:szCs w:val="23"/>
        </w:rPr>
      </w:pPr>
      <w:r w:rsidRPr="00FB2C1F">
        <w:rPr>
          <w:color w:val="auto"/>
          <w:sz w:val="23"/>
          <w:szCs w:val="23"/>
        </w:rPr>
        <w:t xml:space="preserve">- </w:t>
      </w:r>
      <w:proofErr w:type="spellStart"/>
      <w:r w:rsidR="004D616B">
        <w:rPr>
          <w:color w:val="auto"/>
          <w:sz w:val="23"/>
          <w:szCs w:val="23"/>
        </w:rPr>
        <w:t>Шевляков</w:t>
      </w:r>
      <w:proofErr w:type="spellEnd"/>
      <w:r w:rsidR="004D616B">
        <w:rPr>
          <w:color w:val="auto"/>
          <w:sz w:val="23"/>
          <w:szCs w:val="23"/>
        </w:rPr>
        <w:t xml:space="preserve"> О</w:t>
      </w:r>
      <w:r w:rsidRPr="00FB2C1F">
        <w:rPr>
          <w:color w:val="auto"/>
          <w:sz w:val="23"/>
          <w:szCs w:val="23"/>
        </w:rPr>
        <w:t>.</w:t>
      </w:r>
      <w:r w:rsidR="004D616B">
        <w:rPr>
          <w:color w:val="auto"/>
          <w:sz w:val="23"/>
          <w:szCs w:val="23"/>
        </w:rPr>
        <w:t xml:space="preserve">Д. </w:t>
      </w:r>
      <w:r w:rsidRPr="00FB2C1F">
        <w:rPr>
          <w:color w:val="auto"/>
          <w:sz w:val="23"/>
          <w:szCs w:val="23"/>
        </w:rPr>
        <w:t xml:space="preserve">- глава </w:t>
      </w:r>
      <w:r w:rsidR="004D616B">
        <w:rPr>
          <w:color w:val="auto"/>
          <w:sz w:val="23"/>
          <w:szCs w:val="23"/>
        </w:rPr>
        <w:t>Веденкинского</w:t>
      </w:r>
      <w:r w:rsidRPr="00FB2C1F">
        <w:rPr>
          <w:color w:val="auto"/>
          <w:sz w:val="23"/>
          <w:szCs w:val="23"/>
        </w:rPr>
        <w:t xml:space="preserve"> сельского поселения, депутат Думы Дальнереченского муниципального района.   </w:t>
      </w:r>
    </w:p>
    <w:p w:rsidR="007107E7" w:rsidRDefault="007107E7" w:rsidP="00107EE0">
      <w:pPr>
        <w:pStyle w:val="Default"/>
        <w:jc w:val="both"/>
        <w:rPr>
          <w:b/>
          <w:sz w:val="23"/>
          <w:szCs w:val="23"/>
        </w:rPr>
      </w:pPr>
    </w:p>
    <w:p w:rsidR="00107EE0" w:rsidRPr="00FB2C1F"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проекта Правил землепользования и застройки </w:t>
      </w:r>
      <w:proofErr w:type="spellStart"/>
      <w:r w:rsidR="00335211">
        <w:rPr>
          <w:sz w:val="23"/>
          <w:szCs w:val="23"/>
        </w:rPr>
        <w:t>Веденкинского</w:t>
      </w:r>
      <w:proofErr w:type="spellEnd"/>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 xml:space="preserve">разработанного специалистами </w:t>
      </w:r>
      <w:r w:rsidR="00335211">
        <w:rPr>
          <w:color w:val="auto"/>
          <w:sz w:val="23"/>
          <w:szCs w:val="23"/>
        </w:rPr>
        <w:t>ОАО «Научно-</w:t>
      </w:r>
      <w:r w:rsidR="00335211">
        <w:rPr>
          <w:color w:val="auto"/>
          <w:sz w:val="23"/>
          <w:szCs w:val="23"/>
        </w:rPr>
        <w:lastRenderedPageBreak/>
        <w:t xml:space="preserve">исследовательский и проектный институт по разработке генеральных планов и проектов застройки городов» ОАО «НИИП Градостроительства» </w:t>
      </w:r>
      <w:r w:rsidR="00107EE0" w:rsidRPr="00FB2C1F">
        <w:rPr>
          <w:color w:val="auto"/>
          <w:sz w:val="23"/>
          <w:szCs w:val="23"/>
        </w:rPr>
        <w:t xml:space="preserve"> </w:t>
      </w:r>
      <w:proofErr w:type="gramStart"/>
      <w:r w:rsidR="00107EE0" w:rsidRPr="00FB2C1F">
        <w:rPr>
          <w:color w:val="auto"/>
          <w:sz w:val="23"/>
          <w:szCs w:val="23"/>
        </w:rPr>
        <w:t>г</w:t>
      </w:r>
      <w:proofErr w:type="gramEnd"/>
      <w:r w:rsidR="00107EE0" w:rsidRPr="00FB2C1F">
        <w:rPr>
          <w:color w:val="auto"/>
          <w:sz w:val="23"/>
          <w:szCs w:val="23"/>
        </w:rPr>
        <w:t>.</w:t>
      </w:r>
      <w:r w:rsidR="00C47961">
        <w:rPr>
          <w:color w:val="auto"/>
          <w:sz w:val="23"/>
          <w:szCs w:val="23"/>
        </w:rPr>
        <w:t xml:space="preserve"> </w:t>
      </w:r>
      <w:r w:rsidR="00335211">
        <w:rPr>
          <w:color w:val="auto"/>
          <w:sz w:val="23"/>
          <w:szCs w:val="23"/>
        </w:rPr>
        <w:t>Санкт-Петербург</w:t>
      </w:r>
      <w:r w:rsidR="00107EE0" w:rsidRPr="00FB2C1F">
        <w:rPr>
          <w:color w:val="auto"/>
          <w:sz w:val="23"/>
          <w:szCs w:val="23"/>
        </w:rPr>
        <w:t>.</w:t>
      </w: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BD4009">
        <w:rPr>
          <w:sz w:val="23"/>
          <w:szCs w:val="23"/>
        </w:rPr>
        <w:t>Веденкинского</w:t>
      </w:r>
      <w:proofErr w:type="spellEnd"/>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по проекту правил землепользования и застройки</w:t>
      </w:r>
      <w:proofErr w:type="gramEnd"/>
      <w:r w:rsidR="00107EE0" w:rsidRPr="00FB2C1F">
        <w:rPr>
          <w:sz w:val="23"/>
          <w:szCs w:val="23"/>
        </w:rPr>
        <w:t xml:space="preserve"> </w:t>
      </w:r>
      <w:proofErr w:type="spellStart"/>
      <w:proofErr w:type="gramStart"/>
      <w:r w:rsidR="00BD4009">
        <w:rPr>
          <w:sz w:val="23"/>
          <w:szCs w:val="23"/>
        </w:rPr>
        <w:t>Веденкинского</w:t>
      </w:r>
      <w:proofErr w:type="spellEnd"/>
      <w:r w:rsidR="00BD4009">
        <w:rPr>
          <w:sz w:val="23"/>
          <w:szCs w:val="23"/>
        </w:rPr>
        <w:t xml:space="preserve">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107EE0" w:rsidRPr="00FB2C1F">
        <w:rPr>
          <w:sz w:val="23"/>
          <w:szCs w:val="23"/>
        </w:rPr>
        <w:t>15 ноября</w:t>
      </w:r>
      <w:r w:rsidRPr="00FB2C1F">
        <w:rPr>
          <w:sz w:val="23"/>
          <w:szCs w:val="23"/>
        </w:rPr>
        <w:t xml:space="preserve"> 20</w:t>
      </w:r>
      <w:r w:rsidR="00107EE0" w:rsidRPr="00FB2C1F">
        <w:rPr>
          <w:sz w:val="23"/>
          <w:szCs w:val="23"/>
        </w:rPr>
        <w:t>13</w:t>
      </w:r>
      <w:r w:rsidRPr="00FB2C1F">
        <w:rPr>
          <w:sz w:val="23"/>
          <w:szCs w:val="23"/>
        </w:rPr>
        <w:t xml:space="preserve"> года № </w:t>
      </w:r>
      <w:r w:rsidR="00107EE0" w:rsidRPr="00FB2C1F">
        <w:rPr>
          <w:sz w:val="23"/>
          <w:szCs w:val="23"/>
        </w:rPr>
        <w:t xml:space="preserve">513-пг «О назначении публичных слушаний по проекту правил землепользования и застройки </w:t>
      </w:r>
      <w:proofErr w:type="spellStart"/>
      <w:r w:rsidR="00BD4009">
        <w:rPr>
          <w:sz w:val="23"/>
          <w:szCs w:val="23"/>
        </w:rPr>
        <w:t>Веденкинского</w:t>
      </w:r>
      <w:proofErr w:type="spellEnd"/>
      <w:r w:rsidR="00107EE0" w:rsidRPr="00FB2C1F">
        <w:rPr>
          <w:sz w:val="23"/>
          <w:szCs w:val="23"/>
        </w:rPr>
        <w:t xml:space="preserve"> сельского поселения».</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proofErr w:type="spellStart"/>
      <w:r w:rsidR="00BA0B53">
        <w:rPr>
          <w:sz w:val="23"/>
          <w:szCs w:val="23"/>
        </w:rPr>
        <w:t>Веденкинского</w:t>
      </w:r>
      <w:proofErr w:type="spellEnd"/>
      <w:r w:rsidR="00107EE0" w:rsidRPr="00FB2C1F">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D44E34" w:rsidP="003A5A0C">
      <w:pPr>
        <w:pStyle w:val="Default"/>
        <w:jc w:val="both"/>
        <w:rPr>
          <w:color w:val="auto"/>
          <w:sz w:val="23"/>
          <w:szCs w:val="23"/>
        </w:rPr>
      </w:pPr>
      <w:r w:rsidRPr="00FB2C1F">
        <w:rPr>
          <w:iCs/>
          <w:sz w:val="23"/>
          <w:szCs w:val="23"/>
        </w:rPr>
        <w:t xml:space="preserve">Проект Правила землепользования и застройки </w:t>
      </w:r>
      <w:proofErr w:type="spellStart"/>
      <w:r w:rsidR="00BA0B53">
        <w:rPr>
          <w:iCs/>
          <w:sz w:val="23"/>
          <w:szCs w:val="23"/>
        </w:rPr>
        <w:t>Веденкинского</w:t>
      </w:r>
      <w:proofErr w:type="spellEnd"/>
      <w:r w:rsidRPr="00FB2C1F">
        <w:rPr>
          <w:iCs/>
          <w:sz w:val="23"/>
          <w:szCs w:val="23"/>
        </w:rPr>
        <w:t xml:space="preserve"> </w:t>
      </w:r>
      <w:r w:rsidRPr="00FB2C1F">
        <w:rPr>
          <w:sz w:val="23"/>
          <w:szCs w:val="23"/>
        </w:rPr>
        <w:t xml:space="preserve">сельского поселения разработан </w:t>
      </w:r>
      <w:r w:rsidRPr="00FB2C1F">
        <w:rPr>
          <w:color w:val="auto"/>
          <w:sz w:val="23"/>
          <w:szCs w:val="23"/>
        </w:rPr>
        <w:t xml:space="preserve">в </w:t>
      </w:r>
      <w:r w:rsidR="008413FA" w:rsidRPr="00FB2C1F">
        <w:rPr>
          <w:color w:val="auto"/>
          <w:sz w:val="23"/>
          <w:szCs w:val="23"/>
        </w:rPr>
        <w:t>2013</w:t>
      </w:r>
      <w:r w:rsidRPr="00FB2C1F">
        <w:rPr>
          <w:color w:val="auto"/>
          <w:sz w:val="23"/>
          <w:szCs w:val="23"/>
        </w:rPr>
        <w:t xml:space="preserve"> г.</w:t>
      </w:r>
      <w:r w:rsidRPr="00FB2C1F">
        <w:rPr>
          <w:color w:val="FF0000"/>
          <w:sz w:val="23"/>
          <w:szCs w:val="23"/>
        </w:rPr>
        <w:t xml:space="preserve"> </w:t>
      </w:r>
      <w:r w:rsidR="008413FA" w:rsidRPr="00FB2C1F">
        <w:rPr>
          <w:color w:val="auto"/>
          <w:sz w:val="23"/>
          <w:szCs w:val="23"/>
        </w:rPr>
        <w:t>специалистами О</w:t>
      </w:r>
      <w:r w:rsidR="00BA0B53">
        <w:rPr>
          <w:color w:val="auto"/>
          <w:sz w:val="23"/>
          <w:szCs w:val="23"/>
        </w:rPr>
        <w:t>А</w:t>
      </w:r>
      <w:r w:rsidR="008413FA" w:rsidRPr="00FB2C1F">
        <w:rPr>
          <w:color w:val="auto"/>
          <w:sz w:val="23"/>
          <w:szCs w:val="23"/>
        </w:rPr>
        <w:t>О «</w:t>
      </w:r>
      <w:r w:rsidR="00BA0B53">
        <w:rPr>
          <w:color w:val="auto"/>
          <w:sz w:val="23"/>
          <w:szCs w:val="23"/>
        </w:rPr>
        <w:t>НИИП Градостроительства</w:t>
      </w:r>
      <w:r w:rsidR="008413FA" w:rsidRPr="00FB2C1F">
        <w:rPr>
          <w:color w:val="auto"/>
          <w:sz w:val="23"/>
          <w:szCs w:val="23"/>
        </w:rPr>
        <w:t xml:space="preserve">» г. </w:t>
      </w:r>
      <w:r w:rsidR="00BA0B53">
        <w:rPr>
          <w:color w:val="auto"/>
          <w:sz w:val="23"/>
          <w:szCs w:val="23"/>
        </w:rPr>
        <w:t>Санкт-Петербург</w:t>
      </w:r>
      <w:r w:rsidR="008413FA" w:rsidRPr="00FB2C1F">
        <w:rPr>
          <w:color w:val="auto"/>
          <w:sz w:val="23"/>
          <w:szCs w:val="23"/>
        </w:rPr>
        <w:t>,</w:t>
      </w:r>
      <w:r w:rsidRPr="00FB2C1F">
        <w:rPr>
          <w:color w:val="FF0000"/>
          <w:sz w:val="23"/>
          <w:szCs w:val="23"/>
        </w:rPr>
        <w:t xml:space="preserve"> </w:t>
      </w:r>
      <w:r w:rsidRPr="00FB2C1F">
        <w:rPr>
          <w:color w:val="auto"/>
          <w:sz w:val="23"/>
          <w:szCs w:val="23"/>
        </w:rPr>
        <w:t xml:space="preserve">в соответствии с Муниципальным </w:t>
      </w:r>
      <w:proofErr w:type="gramStart"/>
      <w:r w:rsidRPr="00FB2C1F">
        <w:rPr>
          <w:color w:val="auto"/>
          <w:sz w:val="23"/>
          <w:szCs w:val="23"/>
        </w:rPr>
        <w:t xml:space="preserve">контрактом </w:t>
      </w:r>
      <w:r w:rsidR="00204ACC" w:rsidRPr="00FB2C1F">
        <w:rPr>
          <w:color w:val="auto"/>
          <w:sz w:val="23"/>
          <w:szCs w:val="23"/>
        </w:rPr>
        <w:t>б</w:t>
      </w:r>
      <w:proofErr w:type="gramEnd"/>
      <w:r w:rsidR="00204ACC" w:rsidRPr="00FB2C1F">
        <w:rPr>
          <w:color w:val="auto"/>
          <w:sz w:val="23"/>
          <w:szCs w:val="23"/>
        </w:rPr>
        <w:t>/</w:t>
      </w:r>
      <w:proofErr w:type="spellStart"/>
      <w:r w:rsidR="00204ACC" w:rsidRPr="00FB2C1F">
        <w:rPr>
          <w:color w:val="auto"/>
          <w:sz w:val="23"/>
          <w:szCs w:val="23"/>
        </w:rPr>
        <w:t>н</w:t>
      </w:r>
      <w:proofErr w:type="spellEnd"/>
      <w:r w:rsidRPr="00FB2C1F">
        <w:rPr>
          <w:color w:val="auto"/>
          <w:sz w:val="23"/>
          <w:szCs w:val="23"/>
        </w:rPr>
        <w:t xml:space="preserve"> от 2</w:t>
      </w:r>
      <w:r w:rsidR="00204ACC" w:rsidRPr="00FB2C1F">
        <w:rPr>
          <w:color w:val="auto"/>
          <w:sz w:val="23"/>
          <w:szCs w:val="23"/>
        </w:rPr>
        <w:t>9</w:t>
      </w:r>
      <w:r w:rsidRPr="00FB2C1F">
        <w:rPr>
          <w:color w:val="auto"/>
          <w:sz w:val="23"/>
          <w:szCs w:val="23"/>
        </w:rPr>
        <w:t>.</w:t>
      </w:r>
      <w:r w:rsidR="00204ACC" w:rsidRPr="00FB2C1F">
        <w:rPr>
          <w:color w:val="auto"/>
          <w:sz w:val="23"/>
          <w:szCs w:val="23"/>
        </w:rPr>
        <w:t>04</w:t>
      </w:r>
      <w:r w:rsidRPr="00FB2C1F">
        <w:rPr>
          <w:color w:val="auto"/>
          <w:sz w:val="23"/>
          <w:szCs w:val="23"/>
        </w:rPr>
        <w:t>.201</w:t>
      </w:r>
      <w:r w:rsidR="00204ACC" w:rsidRPr="00FB2C1F">
        <w:rPr>
          <w:color w:val="auto"/>
          <w:sz w:val="23"/>
          <w:szCs w:val="23"/>
        </w:rPr>
        <w:t>3</w:t>
      </w:r>
      <w:r w:rsidRPr="00FB2C1F">
        <w:rPr>
          <w:color w:val="auto"/>
          <w:sz w:val="23"/>
          <w:szCs w:val="23"/>
        </w:rPr>
        <w:t xml:space="preserve"> г. с администрацией </w:t>
      </w:r>
      <w:r w:rsidR="008413FA" w:rsidRPr="00FB2C1F">
        <w:rPr>
          <w:color w:val="auto"/>
          <w:sz w:val="23"/>
          <w:szCs w:val="23"/>
        </w:rPr>
        <w:t>Дальнереченского муниципального района</w:t>
      </w:r>
      <w:r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proofErr w:type="spellStart"/>
      <w:r w:rsidR="00960E74">
        <w:rPr>
          <w:sz w:val="23"/>
          <w:szCs w:val="23"/>
        </w:rPr>
        <w:t>Веденкинскоим</w:t>
      </w:r>
      <w:proofErr w:type="spell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proofErr w:type="spellStart"/>
      <w:r w:rsidR="00960E74">
        <w:rPr>
          <w:sz w:val="23"/>
          <w:szCs w:val="23"/>
        </w:rPr>
        <w:t>Веденкинского</w:t>
      </w:r>
      <w:proofErr w:type="spellEnd"/>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lastRenderedPageBreak/>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lastRenderedPageBreak/>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u w:val="single"/>
        </w:rPr>
        <w:t>Условно разрешенные виды использования</w:t>
      </w:r>
      <w:r w:rsidR="00187DA4" w:rsidRPr="00FB2C1F">
        <w:rPr>
          <w:sz w:val="23"/>
          <w:szCs w:val="23"/>
          <w:u w:val="single"/>
        </w:rPr>
        <w:t xml:space="preserve"> </w:t>
      </w:r>
      <w:r w:rsidR="00187DA4" w:rsidRPr="00FB2C1F">
        <w:rPr>
          <w:sz w:val="23"/>
          <w:szCs w:val="23"/>
        </w:rPr>
        <w:t>не могут быть разрешены без проведения специальных слушаний и согласования на них.</w:t>
      </w:r>
    </w:p>
    <w:p w:rsidR="00D44E34" w:rsidRPr="00FB2C1F" w:rsidRDefault="00D44E34" w:rsidP="00D44E34">
      <w:pPr>
        <w:rPr>
          <w:color w:val="FF0000"/>
          <w:sz w:val="23"/>
          <w:szCs w:val="23"/>
        </w:rPr>
      </w:pP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Здания для отправления культа, рассчитанные на прихожан (конфессиональные объекты).</w:t>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D44E34">
      <w:pPr>
        <w:rPr>
          <w:sz w:val="23"/>
          <w:szCs w:val="23"/>
        </w:rPr>
      </w:pPr>
      <w:r w:rsidRPr="00FB2C1F">
        <w:rPr>
          <w:sz w:val="23"/>
          <w:szCs w:val="23"/>
        </w:rPr>
        <w:tab/>
        <w:t>Площадки для выгула собак.</w:t>
      </w:r>
    </w:p>
    <w:p w:rsidR="00D44E34" w:rsidRPr="00FB2C1F" w:rsidRDefault="00D44E34" w:rsidP="00D44E34">
      <w:pPr>
        <w:rPr>
          <w:sz w:val="23"/>
          <w:szCs w:val="23"/>
        </w:rPr>
      </w:pPr>
      <w:r w:rsidRPr="00FB2C1F">
        <w:rPr>
          <w:sz w:val="23"/>
          <w:szCs w:val="23"/>
        </w:rPr>
        <w:tab/>
        <w:t>Отдельно стоящие гаражи для инвалидов.</w:t>
      </w:r>
    </w:p>
    <w:p w:rsidR="00D44E34" w:rsidRPr="00FB2C1F" w:rsidRDefault="00D44E34" w:rsidP="00D44E34">
      <w:pPr>
        <w:jc w:val="both"/>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 xml:space="preserve">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w:t>
      </w:r>
      <w:r w:rsidRPr="00FB2C1F">
        <w:rPr>
          <w:sz w:val="23"/>
          <w:szCs w:val="23"/>
        </w:rPr>
        <w:lastRenderedPageBreak/>
        <w:t>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проекту Правил землепользования и застройки </w:t>
      </w:r>
      <w:proofErr w:type="spellStart"/>
      <w:r w:rsidR="00AB122F">
        <w:rPr>
          <w:sz w:val="23"/>
          <w:szCs w:val="23"/>
        </w:rPr>
        <w:t>Веденкинского</w:t>
      </w:r>
      <w:proofErr w:type="spellEnd"/>
      <w:r w:rsidR="00AB122F">
        <w:rPr>
          <w:sz w:val="23"/>
          <w:szCs w:val="23"/>
        </w:rPr>
        <w:t xml:space="preserve">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proofErr w:type="spellStart"/>
      <w:r w:rsidR="00261B2E">
        <w:rPr>
          <w:sz w:val="23"/>
          <w:szCs w:val="23"/>
        </w:rPr>
        <w:t>Веденкинского</w:t>
      </w:r>
      <w:proofErr w:type="spellEnd"/>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проектом правил землепользования и застройки   </w:t>
      </w:r>
      <w:proofErr w:type="spellStart"/>
      <w:r w:rsidR="00261B2E">
        <w:rPr>
          <w:sz w:val="23"/>
          <w:szCs w:val="23"/>
        </w:rPr>
        <w:t>Веденкинского</w:t>
      </w:r>
      <w:proofErr w:type="spellEnd"/>
      <w:r w:rsidRPr="00FB2C1F">
        <w:rPr>
          <w:sz w:val="23"/>
          <w:szCs w:val="23"/>
        </w:rPr>
        <w:t xml:space="preserve"> сельского поселения  и направлении его в Совет депутатов  </w:t>
      </w:r>
      <w:proofErr w:type="spellStart"/>
      <w:r w:rsidR="00261B2E">
        <w:rPr>
          <w:sz w:val="23"/>
          <w:szCs w:val="23"/>
        </w:rPr>
        <w:t>Веденкинского</w:t>
      </w:r>
      <w:proofErr w:type="spellEnd"/>
      <w:r w:rsidR="00261B2E">
        <w:rPr>
          <w:sz w:val="23"/>
          <w:szCs w:val="23"/>
        </w:rPr>
        <w:t xml:space="preserve"> </w:t>
      </w:r>
      <w:r w:rsidRPr="00FB2C1F">
        <w:rPr>
          <w:sz w:val="23"/>
          <w:szCs w:val="23"/>
        </w:rPr>
        <w:t>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проекта Правил землепользования и застройки </w:t>
      </w:r>
      <w:proofErr w:type="spellStart"/>
      <w:r w:rsidR="00261B2E">
        <w:rPr>
          <w:sz w:val="23"/>
          <w:szCs w:val="23"/>
        </w:rPr>
        <w:t>Веденкинского</w:t>
      </w:r>
      <w:proofErr w:type="spellEnd"/>
      <w:r w:rsidRPr="00FB2C1F">
        <w:rPr>
          <w:sz w:val="23"/>
          <w:szCs w:val="23"/>
        </w:rPr>
        <w:t xml:space="preserve"> сельского поселения опубликовать  </w:t>
      </w:r>
      <w:r w:rsidR="00303353" w:rsidRPr="00FB2C1F">
        <w:rPr>
          <w:sz w:val="23"/>
          <w:szCs w:val="23"/>
        </w:rPr>
        <w:t>в</w:t>
      </w:r>
      <w:r w:rsidRPr="00FB2C1F">
        <w:rPr>
          <w:sz w:val="23"/>
          <w:szCs w:val="23"/>
        </w:rPr>
        <w:t xml:space="preserve"> газете «</w:t>
      </w:r>
      <w:r w:rsidR="00303353" w:rsidRPr="00FB2C1F">
        <w:rPr>
          <w:sz w:val="23"/>
          <w:szCs w:val="23"/>
        </w:rPr>
        <w:t>Ударный фронт</w:t>
      </w:r>
      <w:r w:rsidRPr="00FB2C1F">
        <w:rPr>
          <w:sz w:val="23"/>
          <w:szCs w:val="23"/>
        </w:rPr>
        <w:t xml:space="preserve">» и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4144A"/>
    <w:rsid w:val="0006263D"/>
    <w:rsid w:val="00072638"/>
    <w:rsid w:val="00086580"/>
    <w:rsid w:val="000B1D23"/>
    <w:rsid w:val="000E7463"/>
    <w:rsid w:val="000F4232"/>
    <w:rsid w:val="00105D98"/>
    <w:rsid w:val="00107EE0"/>
    <w:rsid w:val="00123716"/>
    <w:rsid w:val="0014329E"/>
    <w:rsid w:val="00187DA4"/>
    <w:rsid w:val="001A0D4F"/>
    <w:rsid w:val="001A4C83"/>
    <w:rsid w:val="00204ACC"/>
    <w:rsid w:val="00214E7B"/>
    <w:rsid w:val="00257F42"/>
    <w:rsid w:val="00261B2E"/>
    <w:rsid w:val="002A3CA6"/>
    <w:rsid w:val="002E6A3E"/>
    <w:rsid w:val="002F6F7D"/>
    <w:rsid w:val="00303353"/>
    <w:rsid w:val="003104B1"/>
    <w:rsid w:val="00335211"/>
    <w:rsid w:val="00347D97"/>
    <w:rsid w:val="003A5A0C"/>
    <w:rsid w:val="003B5D01"/>
    <w:rsid w:val="003D4D5A"/>
    <w:rsid w:val="003E25C1"/>
    <w:rsid w:val="004737EA"/>
    <w:rsid w:val="00480751"/>
    <w:rsid w:val="004B2F98"/>
    <w:rsid w:val="004D616B"/>
    <w:rsid w:val="004E4BF0"/>
    <w:rsid w:val="00501846"/>
    <w:rsid w:val="00511EC2"/>
    <w:rsid w:val="00514FA3"/>
    <w:rsid w:val="00523BC2"/>
    <w:rsid w:val="00530EB7"/>
    <w:rsid w:val="0054220E"/>
    <w:rsid w:val="00566D45"/>
    <w:rsid w:val="005A4AD9"/>
    <w:rsid w:val="005B1574"/>
    <w:rsid w:val="005B638C"/>
    <w:rsid w:val="00676450"/>
    <w:rsid w:val="006B09E3"/>
    <w:rsid w:val="006C1F9F"/>
    <w:rsid w:val="006F1376"/>
    <w:rsid w:val="007107E7"/>
    <w:rsid w:val="007A36C8"/>
    <w:rsid w:val="007B48BD"/>
    <w:rsid w:val="007C7763"/>
    <w:rsid w:val="007F5AA5"/>
    <w:rsid w:val="00801F3C"/>
    <w:rsid w:val="008413FA"/>
    <w:rsid w:val="0084436F"/>
    <w:rsid w:val="00854AEF"/>
    <w:rsid w:val="0087352F"/>
    <w:rsid w:val="008F385D"/>
    <w:rsid w:val="00930318"/>
    <w:rsid w:val="009439C5"/>
    <w:rsid w:val="00960E74"/>
    <w:rsid w:val="00986063"/>
    <w:rsid w:val="00997782"/>
    <w:rsid w:val="009E0617"/>
    <w:rsid w:val="00A01C95"/>
    <w:rsid w:val="00A5134B"/>
    <w:rsid w:val="00A75EF9"/>
    <w:rsid w:val="00A85ABE"/>
    <w:rsid w:val="00AA5808"/>
    <w:rsid w:val="00AB122F"/>
    <w:rsid w:val="00AC12DE"/>
    <w:rsid w:val="00AC170A"/>
    <w:rsid w:val="00AC33FB"/>
    <w:rsid w:val="00B06BE8"/>
    <w:rsid w:val="00B323D4"/>
    <w:rsid w:val="00B50650"/>
    <w:rsid w:val="00B56554"/>
    <w:rsid w:val="00BA0B53"/>
    <w:rsid w:val="00BB1996"/>
    <w:rsid w:val="00BC7C6E"/>
    <w:rsid w:val="00BD4009"/>
    <w:rsid w:val="00C04688"/>
    <w:rsid w:val="00C47961"/>
    <w:rsid w:val="00C61907"/>
    <w:rsid w:val="00CB1B0D"/>
    <w:rsid w:val="00CB324F"/>
    <w:rsid w:val="00CE04AA"/>
    <w:rsid w:val="00CE5887"/>
    <w:rsid w:val="00CF480B"/>
    <w:rsid w:val="00D00001"/>
    <w:rsid w:val="00D073F9"/>
    <w:rsid w:val="00D44E34"/>
    <w:rsid w:val="00D618B8"/>
    <w:rsid w:val="00DD4DC1"/>
    <w:rsid w:val="00DF018B"/>
    <w:rsid w:val="00DF5EDE"/>
    <w:rsid w:val="00E06595"/>
    <w:rsid w:val="00E2555E"/>
    <w:rsid w:val="00E6630A"/>
    <w:rsid w:val="00ED2338"/>
    <w:rsid w:val="00F15BF8"/>
    <w:rsid w:val="00F7283C"/>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5</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100</cp:revision>
  <cp:lastPrinted>2014-01-22T00:06:00Z</cp:lastPrinted>
  <dcterms:created xsi:type="dcterms:W3CDTF">2013-12-19T23:39:00Z</dcterms:created>
  <dcterms:modified xsi:type="dcterms:W3CDTF">2014-02-12T05:58:00Z</dcterms:modified>
</cp:coreProperties>
</file>