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2A19C" w14:textId="77777777" w:rsidR="00C60FCF" w:rsidRPr="006970C2" w:rsidRDefault="00C60FCF" w:rsidP="00C60FCF">
      <w:pPr>
        <w:pStyle w:val="a4"/>
        <w:ind w:left="1418" w:right="777" w:firstLine="709"/>
        <w:jc w:val="right"/>
        <w:rPr>
          <w:i/>
          <w:spacing w:val="-5"/>
          <w:sz w:val="8"/>
          <w:szCs w:val="8"/>
        </w:rPr>
      </w:pPr>
      <w:bookmarkStart w:id="0" w:name="_GoBack"/>
      <w:bookmarkEnd w:id="0"/>
      <w:r w:rsidRPr="006970C2">
        <w:rPr>
          <w:rFonts w:ascii="Calibri" w:hAnsi="Calibri"/>
          <w:noProof/>
          <w:sz w:val="8"/>
          <w:szCs w:val="8"/>
        </w:rPr>
        <w:drawing>
          <wp:anchor distT="0" distB="0" distL="114300" distR="114300" simplePos="0" relativeHeight="251658752" behindDoc="0" locked="0" layoutInCell="1" allowOverlap="1" wp14:anchorId="1788260F" wp14:editId="5EF34349">
            <wp:simplePos x="0" y="0"/>
            <wp:positionH relativeFrom="column">
              <wp:posOffset>-81280</wp:posOffset>
            </wp:positionH>
            <wp:positionV relativeFrom="page">
              <wp:posOffset>0</wp:posOffset>
            </wp:positionV>
            <wp:extent cx="6276975" cy="1711325"/>
            <wp:effectExtent l="0" t="0" r="9525" b="3175"/>
            <wp:wrapSquare wrapText="bothSides"/>
            <wp:docPr id="3" name="Рисунок 3" descr="C:\Users\Алёна.LAPTOP-IG470T0J\Desktop\Обложка VK и OK 1920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лёна.LAPTOP-IG470T0J\Desktop\Обложка VK и OK 1920x7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74" b="4316"/>
                    <a:stretch/>
                  </pic:blipFill>
                  <pic:spPr bwMode="auto">
                    <a:xfrm>
                      <a:off x="0" y="0"/>
                      <a:ext cx="6276975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1A5AFEF" w14:textId="30A5C40C" w:rsidR="004F7BCD" w:rsidRDefault="004F7BCD" w:rsidP="006970C2">
      <w:pPr>
        <w:pStyle w:val="a4"/>
        <w:shd w:val="clear" w:color="auto" w:fill="FFFFFF"/>
        <w:spacing w:before="0" w:beforeAutospacing="0" w:line="336" w:lineRule="auto"/>
        <w:ind w:firstLine="851"/>
        <w:jc w:val="center"/>
        <w:rPr>
          <w:b/>
          <w:spacing w:val="-5"/>
          <w:sz w:val="28"/>
          <w:szCs w:val="28"/>
        </w:rPr>
      </w:pPr>
      <w:r w:rsidRPr="004F7BCD">
        <w:rPr>
          <w:b/>
          <w:spacing w:val="-5"/>
          <w:sz w:val="28"/>
          <w:szCs w:val="28"/>
        </w:rPr>
        <w:t>Отделение СФР по Приморскому краю беззаявительно назначило единое пособие более 1,8 тысячи новорожденных с начала года</w:t>
      </w:r>
    </w:p>
    <w:p w14:paraId="2041A7BF" w14:textId="10E25299" w:rsidR="00514281" w:rsidRPr="00514281" w:rsidRDefault="00514281" w:rsidP="006970C2">
      <w:pPr>
        <w:pStyle w:val="a4"/>
        <w:shd w:val="clear" w:color="auto" w:fill="FFFFFF"/>
        <w:spacing w:line="336" w:lineRule="auto"/>
        <w:ind w:firstLine="851"/>
        <w:jc w:val="both"/>
        <w:rPr>
          <w:i/>
          <w:spacing w:val="-5"/>
        </w:rPr>
      </w:pPr>
      <w:r w:rsidRPr="00514281">
        <w:rPr>
          <w:i/>
          <w:spacing w:val="-5"/>
        </w:rPr>
        <w:t xml:space="preserve">С этого года Отделение </w:t>
      </w:r>
      <w:r>
        <w:rPr>
          <w:i/>
          <w:spacing w:val="-5"/>
        </w:rPr>
        <w:t>СФР по Приморскому краю</w:t>
      </w:r>
      <w:r w:rsidRPr="00514281">
        <w:rPr>
          <w:i/>
          <w:spacing w:val="-5"/>
        </w:rPr>
        <w:t xml:space="preserve"> проактивно назначает единое пособие на новорожденн</w:t>
      </w:r>
      <w:r>
        <w:rPr>
          <w:i/>
          <w:spacing w:val="-5"/>
        </w:rPr>
        <w:t xml:space="preserve">ых </w:t>
      </w:r>
      <w:r w:rsidRPr="00514281">
        <w:rPr>
          <w:i/>
          <w:spacing w:val="-5"/>
        </w:rPr>
        <w:t xml:space="preserve">тем семьям </w:t>
      </w:r>
      <w:r>
        <w:rPr>
          <w:i/>
          <w:spacing w:val="-5"/>
        </w:rPr>
        <w:t>региона</w:t>
      </w:r>
      <w:r w:rsidRPr="00514281">
        <w:rPr>
          <w:i/>
          <w:spacing w:val="-5"/>
        </w:rPr>
        <w:t xml:space="preserve">, которые уже получают эту меру поддержки на старших детей. Назначение производится на основании сведений из органов ЗАГС о рождении малыша. В этом году без заявления от родителей пособие было оформлено на </w:t>
      </w:r>
      <w:r>
        <w:rPr>
          <w:i/>
          <w:spacing w:val="-5"/>
        </w:rPr>
        <w:t>1 874 новорожденных</w:t>
      </w:r>
      <w:r w:rsidRPr="00514281">
        <w:rPr>
          <w:i/>
          <w:spacing w:val="-5"/>
        </w:rPr>
        <w:t>.</w:t>
      </w:r>
    </w:p>
    <w:p w14:paraId="374DF8C5" w14:textId="7B8D0280" w:rsidR="00514281" w:rsidRDefault="00514281" w:rsidP="006970C2">
      <w:pPr>
        <w:pStyle w:val="a4"/>
        <w:spacing w:before="0" w:beforeAutospacing="0" w:line="336" w:lineRule="auto"/>
        <w:ind w:firstLine="709"/>
        <w:jc w:val="both"/>
      </w:pPr>
      <w:r w:rsidRPr="00514281">
        <w:rPr>
          <w:spacing w:val="-5"/>
        </w:rPr>
        <w:t xml:space="preserve">«Пособие </w:t>
      </w:r>
      <w:r w:rsidR="00B86EBD">
        <w:rPr>
          <w:spacing w:val="-5"/>
        </w:rPr>
        <w:t>малышу будет назначено</w:t>
      </w:r>
      <w:r w:rsidRPr="00514281">
        <w:rPr>
          <w:spacing w:val="-5"/>
        </w:rPr>
        <w:t xml:space="preserve"> без проведения комплексной оценки нуждаемости семьи в том же размере и на тот же срок, что и старшим детям. В случае если в семье двое или больше детей и сроки назначения у них разные, то выплата </w:t>
      </w:r>
      <w:r w:rsidR="00B86EBD">
        <w:rPr>
          <w:spacing w:val="-5"/>
        </w:rPr>
        <w:t>устанавливается</w:t>
      </w:r>
      <w:r w:rsidRPr="00514281">
        <w:rPr>
          <w:spacing w:val="-5"/>
        </w:rPr>
        <w:t xml:space="preserve"> по последнему назначению», —</w:t>
      </w:r>
      <w:r>
        <w:rPr>
          <w:spacing w:val="-5"/>
        </w:rPr>
        <w:t xml:space="preserve"> </w:t>
      </w:r>
      <w:r>
        <w:t xml:space="preserve">рассказала руководитель Отделения СФР по Приморскому краю </w:t>
      </w:r>
      <w:r w:rsidRPr="00996292">
        <w:rPr>
          <w:b/>
        </w:rPr>
        <w:t>Александра Вовченко</w:t>
      </w:r>
      <w:r>
        <w:t>.</w:t>
      </w:r>
    </w:p>
    <w:p w14:paraId="6EA9D8EA" w14:textId="4382494B" w:rsidR="00514281" w:rsidRPr="00514281" w:rsidRDefault="00514281" w:rsidP="006970C2">
      <w:pPr>
        <w:pStyle w:val="a4"/>
        <w:shd w:val="clear" w:color="auto" w:fill="FFFFFF"/>
        <w:spacing w:line="336" w:lineRule="auto"/>
        <w:ind w:firstLine="851"/>
        <w:jc w:val="both"/>
        <w:rPr>
          <w:spacing w:val="-5"/>
        </w:rPr>
      </w:pPr>
      <w:r w:rsidRPr="00514281">
        <w:rPr>
          <w:spacing w:val="-5"/>
        </w:rPr>
        <w:t>Перв</w:t>
      </w:r>
      <w:r w:rsidR="00A844CD">
        <w:rPr>
          <w:spacing w:val="-5"/>
        </w:rPr>
        <w:t>ая</w:t>
      </w:r>
      <w:r w:rsidRPr="00514281">
        <w:rPr>
          <w:spacing w:val="-5"/>
        </w:rPr>
        <w:t xml:space="preserve"> выплат</w:t>
      </w:r>
      <w:r w:rsidR="00A844CD">
        <w:rPr>
          <w:spacing w:val="-5"/>
        </w:rPr>
        <w:t>а</w:t>
      </w:r>
      <w:r w:rsidRPr="00514281">
        <w:rPr>
          <w:spacing w:val="-5"/>
        </w:rPr>
        <w:t xml:space="preserve"> на новорожденного </w:t>
      </w:r>
      <w:r w:rsidR="00A844CD">
        <w:rPr>
          <w:spacing w:val="-5"/>
        </w:rPr>
        <w:t>будет перечислена</w:t>
      </w:r>
      <w:r w:rsidRPr="00514281">
        <w:rPr>
          <w:spacing w:val="-5"/>
        </w:rPr>
        <w:t xml:space="preserve"> семье в течение 5 рабочих дней после одобрения пособия тем же способом, что и на других детей</w:t>
      </w:r>
      <w:r w:rsidR="00B86EBD">
        <w:rPr>
          <w:spacing w:val="-5"/>
        </w:rPr>
        <w:t xml:space="preserve"> — в кредитное учреждение или </w:t>
      </w:r>
      <w:r w:rsidR="003F631E">
        <w:rPr>
          <w:spacing w:val="-5"/>
        </w:rPr>
        <w:t>по почте</w:t>
      </w:r>
      <w:r w:rsidRPr="00514281">
        <w:rPr>
          <w:spacing w:val="-5"/>
        </w:rPr>
        <w:t>.</w:t>
      </w:r>
    </w:p>
    <w:p w14:paraId="0DEF2DDA" w14:textId="749B3F03" w:rsidR="00514281" w:rsidRPr="00115134" w:rsidRDefault="00115134" w:rsidP="006970C2">
      <w:pPr>
        <w:pStyle w:val="a4"/>
        <w:shd w:val="clear" w:color="auto" w:fill="FFFFFF"/>
        <w:spacing w:line="336" w:lineRule="auto"/>
        <w:ind w:firstLine="851"/>
        <w:jc w:val="both"/>
        <w:rPr>
          <w:spacing w:val="-5"/>
        </w:rPr>
      </w:pPr>
      <w:r>
        <w:rPr>
          <w:spacing w:val="-5"/>
        </w:rPr>
        <w:t>П</w:t>
      </w:r>
      <w:r w:rsidR="00514281" w:rsidRPr="00115134">
        <w:rPr>
          <w:spacing w:val="-5"/>
        </w:rPr>
        <w:t>ри продлении пособия</w:t>
      </w:r>
      <w:r w:rsidR="00B86EBD">
        <w:rPr>
          <w:spacing w:val="-5"/>
        </w:rPr>
        <w:t xml:space="preserve"> </w:t>
      </w:r>
      <w:r w:rsidR="00514281" w:rsidRPr="00115134">
        <w:rPr>
          <w:spacing w:val="-5"/>
        </w:rPr>
        <w:t>семья может синхронизировать периоды выплаты на всех детей, если они осуществляются в разные сроки. Для этого в последний месяц получения пособия на одного из детей нужно подать новое заявление на назначение единого пособия, в котором указываются сразу все дети. При этом ранее полученные выплаты не будут включены в доход семьи при проведении комплексной оценки нуждаемости.</w:t>
      </w:r>
    </w:p>
    <w:p w14:paraId="4D1AC45B" w14:textId="77690F9F" w:rsidR="00514281" w:rsidRPr="00115134" w:rsidRDefault="00514281" w:rsidP="006970C2">
      <w:pPr>
        <w:pStyle w:val="a4"/>
        <w:shd w:val="clear" w:color="auto" w:fill="FFFFFF"/>
        <w:spacing w:line="336" w:lineRule="auto"/>
        <w:ind w:firstLine="851"/>
        <w:jc w:val="both"/>
        <w:rPr>
          <w:spacing w:val="-5"/>
        </w:rPr>
      </w:pPr>
      <w:r w:rsidRPr="00115134">
        <w:rPr>
          <w:spacing w:val="-5"/>
        </w:rPr>
        <w:t xml:space="preserve">В случае, если новорожденный является первым ребенком в семье, то единое пособие может быть назначено только по общим правилам, то есть родителю нужно самостоятельно подать заявление через портал </w:t>
      </w:r>
      <w:proofErr w:type="spellStart"/>
      <w:r w:rsidRPr="00115134">
        <w:rPr>
          <w:spacing w:val="-5"/>
        </w:rPr>
        <w:t>Госуслуг</w:t>
      </w:r>
      <w:proofErr w:type="spellEnd"/>
      <w:r w:rsidRPr="00115134">
        <w:rPr>
          <w:spacing w:val="-5"/>
        </w:rPr>
        <w:t xml:space="preserve">, МФЦ или клиентскую службу Отделения СФР по </w:t>
      </w:r>
      <w:r w:rsidR="00115134" w:rsidRPr="00115134">
        <w:rPr>
          <w:spacing w:val="-5"/>
        </w:rPr>
        <w:t>Приморскому краю</w:t>
      </w:r>
      <w:r w:rsidRPr="00115134">
        <w:rPr>
          <w:spacing w:val="-5"/>
        </w:rPr>
        <w:t>. При рассмотрении заявления будет проведена комплексная оценка доходов и имущества семьи.</w:t>
      </w:r>
    </w:p>
    <w:p w14:paraId="6C8386FD" w14:textId="5D9FBE75" w:rsidR="00514281" w:rsidRPr="00115134" w:rsidRDefault="00514281" w:rsidP="006970C2">
      <w:pPr>
        <w:pStyle w:val="a4"/>
        <w:shd w:val="clear" w:color="auto" w:fill="FFFFFF"/>
        <w:spacing w:line="336" w:lineRule="auto"/>
        <w:ind w:firstLine="851"/>
        <w:jc w:val="both"/>
        <w:rPr>
          <w:spacing w:val="-5"/>
        </w:rPr>
      </w:pPr>
      <w:r w:rsidRPr="00115134">
        <w:rPr>
          <w:spacing w:val="-5"/>
        </w:rPr>
        <w:t xml:space="preserve">Напомним, что на единое пособие имеют право семьи, среднедушевой доход которых меньше прожиточного минимума на душу населения в регионе </w:t>
      </w:r>
      <w:r w:rsidR="003F631E">
        <w:rPr>
          <w:spacing w:val="-5"/>
        </w:rPr>
        <w:t>—</w:t>
      </w:r>
      <w:r w:rsidRPr="00115134">
        <w:rPr>
          <w:spacing w:val="-5"/>
        </w:rPr>
        <w:t xml:space="preserve"> </w:t>
      </w:r>
      <w:r w:rsidR="00115134">
        <w:rPr>
          <w:spacing w:val="-5"/>
        </w:rPr>
        <w:t>21 102</w:t>
      </w:r>
      <w:r w:rsidRPr="00115134">
        <w:rPr>
          <w:spacing w:val="-5"/>
        </w:rPr>
        <w:t xml:space="preserve"> рубля. </w:t>
      </w:r>
      <w:r w:rsidR="00115134">
        <w:t xml:space="preserve">Размер минимального </w:t>
      </w:r>
      <w:r w:rsidR="00115134" w:rsidRPr="00322359">
        <w:t>доход</w:t>
      </w:r>
      <w:r w:rsidR="00115134">
        <w:t>а</w:t>
      </w:r>
      <w:r w:rsidR="00115134" w:rsidRPr="00322359">
        <w:t xml:space="preserve"> каждого трудоспособного члена семьи</w:t>
      </w:r>
      <w:r w:rsidR="00115134">
        <w:t xml:space="preserve"> </w:t>
      </w:r>
      <w:r w:rsidR="00115134" w:rsidRPr="00322359">
        <w:t xml:space="preserve">должен составлять не менее </w:t>
      </w:r>
      <w:r w:rsidR="00115134">
        <w:t>4 МРОТ,</w:t>
      </w:r>
      <w:r w:rsidR="003F631E">
        <w:t xml:space="preserve"> то есть</w:t>
      </w:r>
      <w:r w:rsidR="00115134">
        <w:t xml:space="preserve"> </w:t>
      </w:r>
      <w:r w:rsidR="00115134" w:rsidRPr="00322359">
        <w:t>89 760 рублей за 12 месяцев.</w:t>
      </w:r>
      <w:r w:rsidR="00115134">
        <w:t xml:space="preserve"> М</w:t>
      </w:r>
      <w:r w:rsidR="00115134" w:rsidRPr="00655673">
        <w:t xml:space="preserve">атеринский капитал, налоговые вычеты, социальные контракты, доходы мобилизованных граждан и выплаты по </w:t>
      </w:r>
      <w:r w:rsidR="00115134">
        <w:t xml:space="preserve">уходу за детьми с </w:t>
      </w:r>
      <w:r w:rsidR="00115134">
        <w:lastRenderedPageBreak/>
        <w:t>инвалидностью в расчет дохода</w:t>
      </w:r>
      <w:r w:rsidR="00115134" w:rsidRPr="00655673">
        <w:t xml:space="preserve"> не включаются</w:t>
      </w:r>
      <w:r w:rsidR="00115134">
        <w:t xml:space="preserve">. </w:t>
      </w:r>
      <w:r w:rsidRPr="00115134">
        <w:rPr>
          <w:spacing w:val="-5"/>
        </w:rPr>
        <w:t>Размер пособия может составлять 50%, 75% или 100% регионального прожиточного минимума на детей (</w:t>
      </w:r>
      <w:r w:rsidR="00115134" w:rsidRPr="00115134">
        <w:rPr>
          <w:spacing w:val="-5"/>
        </w:rPr>
        <w:t>от 10 234,5 до 20 469 рублей</w:t>
      </w:r>
      <w:r w:rsidRPr="00115134">
        <w:rPr>
          <w:spacing w:val="-5"/>
        </w:rPr>
        <w:t>).</w:t>
      </w:r>
    </w:p>
    <w:p w14:paraId="27BC742D" w14:textId="04BBE7B9" w:rsidR="00322359" w:rsidRDefault="007C2342" w:rsidP="006970C2">
      <w:pPr>
        <w:pStyle w:val="a4"/>
        <w:spacing w:before="0" w:beforeAutospacing="0" w:line="336" w:lineRule="auto"/>
        <w:ind w:firstLine="709"/>
        <w:jc w:val="both"/>
      </w:pPr>
      <w:r w:rsidRPr="00B53666">
        <w:t xml:space="preserve">Для оформления </w:t>
      </w:r>
      <w:r w:rsidR="00655673">
        <w:t xml:space="preserve">единого </w:t>
      </w:r>
      <w:r w:rsidRPr="00B53666">
        <w:t xml:space="preserve">пособия родители и дети должны быть гражданами РФ и жить в России. </w:t>
      </w:r>
      <w:r w:rsidR="00CF58A6" w:rsidRPr="00CF58A6">
        <w:t>Также для получения пособия в Примор</w:t>
      </w:r>
      <w:r w:rsidR="00CF58A6">
        <w:t xml:space="preserve">ье </w:t>
      </w:r>
      <w:r w:rsidR="00CF58A6" w:rsidRPr="00CF58A6">
        <w:t xml:space="preserve">важно наличие регистрации по месту жительства или пребывания в регионе. При отсутствии регистрации необходимо подтверждение фактического проживания в </w:t>
      </w:r>
      <w:r w:rsidR="00115134">
        <w:t>Приморском крае</w:t>
      </w:r>
      <w:r w:rsidR="00CF58A6" w:rsidRPr="00CF58A6">
        <w:t>.</w:t>
      </w:r>
      <w:r w:rsidR="00CF58A6">
        <w:t xml:space="preserve"> </w:t>
      </w:r>
      <w:r w:rsidRPr="00B53666">
        <w:t>Подать заявление на единое пособие можно в личном кабинете на портале Госуслуг, в клиентской службе Отделения СФР по Приморскому краю или в МФЦ.</w:t>
      </w:r>
      <w:r w:rsidR="00322359" w:rsidRPr="00322359">
        <w:t xml:space="preserve"> </w:t>
      </w:r>
    </w:p>
    <w:p w14:paraId="55AD363E" w14:textId="6D1C513D" w:rsidR="009D47CD" w:rsidRDefault="009D47CD" w:rsidP="006970C2">
      <w:pPr>
        <w:spacing w:after="100" w:afterAutospacing="1" w:line="336" w:lineRule="auto"/>
        <w:ind w:firstLine="709"/>
        <w:jc w:val="both"/>
        <w:rPr>
          <w:iCs/>
          <w:color w:val="000000"/>
          <w:szCs w:val="20"/>
        </w:rPr>
      </w:pPr>
      <w:r w:rsidRPr="001C2361">
        <w:rPr>
          <w:color w:val="000000"/>
          <w:szCs w:val="20"/>
        </w:rPr>
        <w:t xml:space="preserve">Получить дополнительную информацию можно по номеру телефона единого контакт-центра: 8 800 100 00 01 (звонок бесплатный, режим работы: </w:t>
      </w:r>
      <w:proofErr w:type="spellStart"/>
      <w:r w:rsidRPr="001C2361">
        <w:rPr>
          <w:color w:val="000000"/>
          <w:szCs w:val="20"/>
        </w:rPr>
        <w:t>пн-чт</w:t>
      </w:r>
      <w:proofErr w:type="spellEnd"/>
      <w:r w:rsidRPr="001C2361">
        <w:rPr>
          <w:color w:val="000000"/>
          <w:szCs w:val="20"/>
        </w:rPr>
        <w:t xml:space="preserve"> 8:30-17:30, </w:t>
      </w:r>
      <w:proofErr w:type="spellStart"/>
      <w:r w:rsidRPr="001C2361">
        <w:rPr>
          <w:color w:val="000000"/>
          <w:szCs w:val="20"/>
        </w:rPr>
        <w:t>пт</w:t>
      </w:r>
      <w:proofErr w:type="spellEnd"/>
      <w:r w:rsidRPr="001C2361">
        <w:rPr>
          <w:color w:val="000000"/>
          <w:szCs w:val="20"/>
        </w:rPr>
        <w:t xml:space="preserve"> 8:30-16:15) и в аккаунтах Отделения фонда по Приморскому краю в социальных сетях — </w:t>
      </w:r>
      <w:hyperlink r:id="rId8" w:history="1">
        <w:proofErr w:type="spellStart"/>
        <w:r w:rsidRPr="001C2361">
          <w:rPr>
            <w:iCs/>
            <w:color w:val="0000FF"/>
            <w:szCs w:val="20"/>
            <w:u w:val="single"/>
          </w:rPr>
          <w:t>ВКонтакте</w:t>
        </w:r>
        <w:proofErr w:type="spellEnd"/>
      </w:hyperlink>
      <w:r w:rsidRPr="001C2361">
        <w:rPr>
          <w:iCs/>
          <w:color w:val="000000"/>
          <w:szCs w:val="20"/>
        </w:rPr>
        <w:t xml:space="preserve"> и </w:t>
      </w:r>
      <w:hyperlink r:id="rId9" w:history="1">
        <w:r w:rsidRPr="001C2361">
          <w:rPr>
            <w:iCs/>
            <w:color w:val="0000FF"/>
            <w:szCs w:val="20"/>
            <w:u w:val="single"/>
          </w:rPr>
          <w:t>Одноклассники</w:t>
        </w:r>
      </w:hyperlink>
      <w:r w:rsidRPr="001C2361">
        <w:rPr>
          <w:iCs/>
          <w:color w:val="000000"/>
          <w:szCs w:val="20"/>
        </w:rPr>
        <w:t>.</w:t>
      </w:r>
    </w:p>
    <w:p w14:paraId="7B76F0B7" w14:textId="2149DA9D" w:rsidR="008049B0" w:rsidRPr="001C2361" w:rsidRDefault="008049B0" w:rsidP="006970C2">
      <w:pPr>
        <w:spacing w:after="100" w:afterAutospacing="1" w:line="336" w:lineRule="auto"/>
        <w:ind w:firstLine="709"/>
        <w:jc w:val="both"/>
        <w:rPr>
          <w:iCs/>
          <w:color w:val="000000"/>
          <w:szCs w:val="20"/>
        </w:rPr>
      </w:pPr>
      <w:r>
        <w:rPr>
          <w:color w:val="000000"/>
        </w:rPr>
        <w:t>Фото: freepik.com</w:t>
      </w:r>
    </w:p>
    <w:p w14:paraId="384A5ABF" w14:textId="07DCFEA3" w:rsidR="00DF18A6" w:rsidRDefault="006E5351" w:rsidP="008F7498">
      <w:pPr>
        <w:pStyle w:val="a7"/>
        <w:spacing w:line="336" w:lineRule="auto"/>
        <w:ind w:firstLine="709"/>
        <w:contextualSpacing/>
        <w:jc w:val="right"/>
        <w:rPr>
          <w:rFonts w:ascii="Times New Roman" w:hAnsi="Times New Roman"/>
          <w:bCs/>
          <w:i/>
          <w:sz w:val="24"/>
          <w:szCs w:val="24"/>
        </w:rPr>
      </w:pPr>
      <w:r w:rsidRPr="00266D05">
        <w:rPr>
          <w:rFonts w:ascii="Times New Roman" w:hAnsi="Times New Roman"/>
          <w:bCs/>
          <w:i/>
          <w:sz w:val="24"/>
          <w:szCs w:val="24"/>
        </w:rPr>
        <w:t>Пресс-служба</w:t>
      </w:r>
      <w:r w:rsidR="00266D05" w:rsidRPr="00266D05">
        <w:rPr>
          <w:rFonts w:ascii="Times New Roman" w:hAnsi="Times New Roman"/>
          <w:bCs/>
          <w:i/>
          <w:sz w:val="24"/>
          <w:szCs w:val="24"/>
        </w:rPr>
        <w:t xml:space="preserve"> О</w:t>
      </w:r>
      <w:r w:rsidR="001D329A">
        <w:rPr>
          <w:rFonts w:ascii="Times New Roman" w:hAnsi="Times New Roman"/>
          <w:bCs/>
          <w:i/>
          <w:sz w:val="24"/>
          <w:szCs w:val="24"/>
        </w:rPr>
        <w:t xml:space="preserve">тделения </w:t>
      </w:r>
      <w:r w:rsidR="00266D05" w:rsidRPr="00266D05">
        <w:rPr>
          <w:rFonts w:ascii="Times New Roman" w:hAnsi="Times New Roman"/>
          <w:bCs/>
          <w:i/>
          <w:sz w:val="24"/>
          <w:szCs w:val="24"/>
        </w:rPr>
        <w:t xml:space="preserve">СФР </w:t>
      </w:r>
      <w:r w:rsidRPr="00266D05">
        <w:rPr>
          <w:rFonts w:ascii="Times New Roman" w:hAnsi="Times New Roman"/>
          <w:bCs/>
          <w:i/>
          <w:sz w:val="24"/>
          <w:szCs w:val="24"/>
        </w:rPr>
        <w:t>по Приморскому краю</w:t>
      </w:r>
    </w:p>
    <w:p w14:paraId="6F1245B3" w14:textId="77777777" w:rsidR="004F7BCD" w:rsidRDefault="004F7BCD" w:rsidP="008F7498">
      <w:pPr>
        <w:pStyle w:val="a7"/>
        <w:spacing w:line="336" w:lineRule="auto"/>
        <w:ind w:firstLine="709"/>
        <w:contextualSpacing/>
        <w:jc w:val="right"/>
        <w:rPr>
          <w:rFonts w:ascii="Times New Roman" w:hAnsi="Times New Roman"/>
          <w:bCs/>
          <w:i/>
          <w:sz w:val="24"/>
          <w:szCs w:val="24"/>
        </w:rPr>
      </w:pPr>
    </w:p>
    <w:sectPr w:rsidR="004F7BCD" w:rsidSect="00335794">
      <w:pgSz w:w="11906" w:h="16838"/>
      <w:pgMar w:top="993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15B60"/>
    <w:multiLevelType w:val="hybridMultilevel"/>
    <w:tmpl w:val="6E9CC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D57B6"/>
    <w:multiLevelType w:val="hybridMultilevel"/>
    <w:tmpl w:val="2CF05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50092"/>
    <w:multiLevelType w:val="multilevel"/>
    <w:tmpl w:val="0E4C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9B31A31"/>
    <w:multiLevelType w:val="hybridMultilevel"/>
    <w:tmpl w:val="F1BEA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00806C1"/>
    <w:multiLevelType w:val="hybridMultilevel"/>
    <w:tmpl w:val="B8B0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C74EB"/>
    <w:multiLevelType w:val="multilevel"/>
    <w:tmpl w:val="6570E4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67B25322"/>
    <w:multiLevelType w:val="hybridMultilevel"/>
    <w:tmpl w:val="17F08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D0953E4"/>
    <w:multiLevelType w:val="hybridMultilevel"/>
    <w:tmpl w:val="366895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D4E1B3D"/>
    <w:multiLevelType w:val="hybridMultilevel"/>
    <w:tmpl w:val="FBB6F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65902"/>
    <w:multiLevelType w:val="multilevel"/>
    <w:tmpl w:val="C256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60"/>
    <w:rsid w:val="00000313"/>
    <w:rsid w:val="00005769"/>
    <w:rsid w:val="000176E7"/>
    <w:rsid w:val="00017F1B"/>
    <w:rsid w:val="00017FAC"/>
    <w:rsid w:val="00024F27"/>
    <w:rsid w:val="00032D97"/>
    <w:rsid w:val="00042221"/>
    <w:rsid w:val="00051395"/>
    <w:rsid w:val="00055364"/>
    <w:rsid w:val="00055A4A"/>
    <w:rsid w:val="00064E8A"/>
    <w:rsid w:val="000672ED"/>
    <w:rsid w:val="0007659A"/>
    <w:rsid w:val="00076C03"/>
    <w:rsid w:val="000823A4"/>
    <w:rsid w:val="000876C7"/>
    <w:rsid w:val="00087F49"/>
    <w:rsid w:val="0009538F"/>
    <w:rsid w:val="000A2F13"/>
    <w:rsid w:val="000B0EB2"/>
    <w:rsid w:val="000B152A"/>
    <w:rsid w:val="000B23B4"/>
    <w:rsid w:val="000B329B"/>
    <w:rsid w:val="000B5097"/>
    <w:rsid w:val="000B6A49"/>
    <w:rsid w:val="000C19C9"/>
    <w:rsid w:val="000C2D0C"/>
    <w:rsid w:val="000C3240"/>
    <w:rsid w:val="000C7706"/>
    <w:rsid w:val="000D4868"/>
    <w:rsid w:val="000E6163"/>
    <w:rsid w:val="000F64A4"/>
    <w:rsid w:val="00102965"/>
    <w:rsid w:val="0010562C"/>
    <w:rsid w:val="001102FB"/>
    <w:rsid w:val="00110CB5"/>
    <w:rsid w:val="00111FDB"/>
    <w:rsid w:val="001150DD"/>
    <w:rsid w:val="00115134"/>
    <w:rsid w:val="00116D60"/>
    <w:rsid w:val="00121B9B"/>
    <w:rsid w:val="00125D2A"/>
    <w:rsid w:val="00126EC2"/>
    <w:rsid w:val="00130CD7"/>
    <w:rsid w:val="001356AD"/>
    <w:rsid w:val="00143293"/>
    <w:rsid w:val="001453BB"/>
    <w:rsid w:val="001457D2"/>
    <w:rsid w:val="00150B88"/>
    <w:rsid w:val="00151799"/>
    <w:rsid w:val="00156910"/>
    <w:rsid w:val="001569D4"/>
    <w:rsid w:val="00160393"/>
    <w:rsid w:val="00160725"/>
    <w:rsid w:val="00165DB6"/>
    <w:rsid w:val="001674D9"/>
    <w:rsid w:val="00173909"/>
    <w:rsid w:val="00181B4B"/>
    <w:rsid w:val="001864B6"/>
    <w:rsid w:val="00190BD6"/>
    <w:rsid w:val="00190C3B"/>
    <w:rsid w:val="0019221F"/>
    <w:rsid w:val="001927AF"/>
    <w:rsid w:val="00192EAA"/>
    <w:rsid w:val="001936F2"/>
    <w:rsid w:val="001A252A"/>
    <w:rsid w:val="001B1846"/>
    <w:rsid w:val="001B1E3D"/>
    <w:rsid w:val="001B28A3"/>
    <w:rsid w:val="001B464A"/>
    <w:rsid w:val="001C10F9"/>
    <w:rsid w:val="001C51B8"/>
    <w:rsid w:val="001C72A9"/>
    <w:rsid w:val="001D329A"/>
    <w:rsid w:val="001D4614"/>
    <w:rsid w:val="001D4C33"/>
    <w:rsid w:val="001D6A59"/>
    <w:rsid w:val="001D7381"/>
    <w:rsid w:val="001E0860"/>
    <w:rsid w:val="001F1CC2"/>
    <w:rsid w:val="001F4AA3"/>
    <w:rsid w:val="002003F1"/>
    <w:rsid w:val="002016B0"/>
    <w:rsid w:val="00203033"/>
    <w:rsid w:val="00206855"/>
    <w:rsid w:val="00210013"/>
    <w:rsid w:val="00214F7F"/>
    <w:rsid w:val="00215911"/>
    <w:rsid w:val="00222C08"/>
    <w:rsid w:val="00222F52"/>
    <w:rsid w:val="00233ECF"/>
    <w:rsid w:val="002350E6"/>
    <w:rsid w:val="00237631"/>
    <w:rsid w:val="00255CC0"/>
    <w:rsid w:val="002571BA"/>
    <w:rsid w:val="00262D71"/>
    <w:rsid w:val="002668BE"/>
    <w:rsid w:val="00266D05"/>
    <w:rsid w:val="002724C1"/>
    <w:rsid w:val="00282213"/>
    <w:rsid w:val="00290797"/>
    <w:rsid w:val="002A0E9F"/>
    <w:rsid w:val="002A3409"/>
    <w:rsid w:val="002A4C77"/>
    <w:rsid w:val="002A7EF2"/>
    <w:rsid w:val="002B29AE"/>
    <w:rsid w:val="002B7D29"/>
    <w:rsid w:val="002E5EA5"/>
    <w:rsid w:val="002F524B"/>
    <w:rsid w:val="002F61BD"/>
    <w:rsid w:val="003048EC"/>
    <w:rsid w:val="0030509A"/>
    <w:rsid w:val="0031569F"/>
    <w:rsid w:val="00316392"/>
    <w:rsid w:val="0031707C"/>
    <w:rsid w:val="00321BB3"/>
    <w:rsid w:val="00322359"/>
    <w:rsid w:val="00324DFD"/>
    <w:rsid w:val="00327E1E"/>
    <w:rsid w:val="00327F0E"/>
    <w:rsid w:val="0033423B"/>
    <w:rsid w:val="00335794"/>
    <w:rsid w:val="0034366D"/>
    <w:rsid w:val="003507ED"/>
    <w:rsid w:val="00356810"/>
    <w:rsid w:val="0036226F"/>
    <w:rsid w:val="003627CD"/>
    <w:rsid w:val="00362887"/>
    <w:rsid w:val="00363841"/>
    <w:rsid w:val="003767E7"/>
    <w:rsid w:val="00384D2B"/>
    <w:rsid w:val="003850AA"/>
    <w:rsid w:val="003977A4"/>
    <w:rsid w:val="003977EA"/>
    <w:rsid w:val="003A1DD0"/>
    <w:rsid w:val="003A2168"/>
    <w:rsid w:val="003A47A9"/>
    <w:rsid w:val="003B241A"/>
    <w:rsid w:val="003B37C9"/>
    <w:rsid w:val="003B53DA"/>
    <w:rsid w:val="003B7843"/>
    <w:rsid w:val="003C1467"/>
    <w:rsid w:val="003C438E"/>
    <w:rsid w:val="003C7BDF"/>
    <w:rsid w:val="003D53B8"/>
    <w:rsid w:val="003D73FD"/>
    <w:rsid w:val="003D7A8C"/>
    <w:rsid w:val="003E1CFF"/>
    <w:rsid w:val="003E373A"/>
    <w:rsid w:val="003E5211"/>
    <w:rsid w:val="003E5D14"/>
    <w:rsid w:val="003E7EC8"/>
    <w:rsid w:val="003F114A"/>
    <w:rsid w:val="003F1DC0"/>
    <w:rsid w:val="003F60C5"/>
    <w:rsid w:val="003F631E"/>
    <w:rsid w:val="003F7E73"/>
    <w:rsid w:val="00402047"/>
    <w:rsid w:val="004066AA"/>
    <w:rsid w:val="0042044B"/>
    <w:rsid w:val="004204F5"/>
    <w:rsid w:val="004276FE"/>
    <w:rsid w:val="004319BE"/>
    <w:rsid w:val="00437ACD"/>
    <w:rsid w:val="004436DF"/>
    <w:rsid w:val="00447358"/>
    <w:rsid w:val="00447F32"/>
    <w:rsid w:val="00465792"/>
    <w:rsid w:val="00470C57"/>
    <w:rsid w:val="00476394"/>
    <w:rsid w:val="00477EB7"/>
    <w:rsid w:val="00480464"/>
    <w:rsid w:val="00497777"/>
    <w:rsid w:val="004A1675"/>
    <w:rsid w:val="004B094B"/>
    <w:rsid w:val="004C0CF2"/>
    <w:rsid w:val="004C43F5"/>
    <w:rsid w:val="004D308A"/>
    <w:rsid w:val="004D6583"/>
    <w:rsid w:val="004E4C00"/>
    <w:rsid w:val="004E6BE2"/>
    <w:rsid w:val="004E7898"/>
    <w:rsid w:val="004F7BCD"/>
    <w:rsid w:val="00504130"/>
    <w:rsid w:val="00504902"/>
    <w:rsid w:val="00504C90"/>
    <w:rsid w:val="00514281"/>
    <w:rsid w:val="005310D1"/>
    <w:rsid w:val="00531704"/>
    <w:rsid w:val="0053536E"/>
    <w:rsid w:val="00545392"/>
    <w:rsid w:val="005621EB"/>
    <w:rsid w:val="00564678"/>
    <w:rsid w:val="0056505E"/>
    <w:rsid w:val="00567764"/>
    <w:rsid w:val="00567B7F"/>
    <w:rsid w:val="00570958"/>
    <w:rsid w:val="00570B03"/>
    <w:rsid w:val="00571591"/>
    <w:rsid w:val="005803B0"/>
    <w:rsid w:val="005808D7"/>
    <w:rsid w:val="00586599"/>
    <w:rsid w:val="00586872"/>
    <w:rsid w:val="00592D58"/>
    <w:rsid w:val="005A3BDE"/>
    <w:rsid w:val="005A5D13"/>
    <w:rsid w:val="005B101C"/>
    <w:rsid w:val="005B2D91"/>
    <w:rsid w:val="005C4390"/>
    <w:rsid w:val="005D1FA7"/>
    <w:rsid w:val="005D4F43"/>
    <w:rsid w:val="005D6CBF"/>
    <w:rsid w:val="005E59BB"/>
    <w:rsid w:val="005F0751"/>
    <w:rsid w:val="005F0813"/>
    <w:rsid w:val="005F09CA"/>
    <w:rsid w:val="005F7B5C"/>
    <w:rsid w:val="005F7C07"/>
    <w:rsid w:val="0060322A"/>
    <w:rsid w:val="006056DC"/>
    <w:rsid w:val="0061190F"/>
    <w:rsid w:val="0061326D"/>
    <w:rsid w:val="00613534"/>
    <w:rsid w:val="00616C77"/>
    <w:rsid w:val="006203A8"/>
    <w:rsid w:val="00631870"/>
    <w:rsid w:val="006335D1"/>
    <w:rsid w:val="0063433A"/>
    <w:rsid w:val="006369F2"/>
    <w:rsid w:val="006446FD"/>
    <w:rsid w:val="006454F3"/>
    <w:rsid w:val="00654C95"/>
    <w:rsid w:val="00655673"/>
    <w:rsid w:val="00660826"/>
    <w:rsid w:val="00671350"/>
    <w:rsid w:val="006715A5"/>
    <w:rsid w:val="006827DC"/>
    <w:rsid w:val="00684A9C"/>
    <w:rsid w:val="00685F0D"/>
    <w:rsid w:val="00686235"/>
    <w:rsid w:val="006871F0"/>
    <w:rsid w:val="006970C2"/>
    <w:rsid w:val="006A0E3E"/>
    <w:rsid w:val="006A376E"/>
    <w:rsid w:val="006A43C5"/>
    <w:rsid w:val="006B5C2E"/>
    <w:rsid w:val="006B62EB"/>
    <w:rsid w:val="006B6E5A"/>
    <w:rsid w:val="006C011F"/>
    <w:rsid w:val="006C1D0A"/>
    <w:rsid w:val="006C1EAD"/>
    <w:rsid w:val="006D2EBF"/>
    <w:rsid w:val="006D3294"/>
    <w:rsid w:val="006D3E73"/>
    <w:rsid w:val="006D4F1D"/>
    <w:rsid w:val="006E074E"/>
    <w:rsid w:val="006E29DA"/>
    <w:rsid w:val="006E5351"/>
    <w:rsid w:val="006F1646"/>
    <w:rsid w:val="006F28F5"/>
    <w:rsid w:val="006F52DA"/>
    <w:rsid w:val="007037B6"/>
    <w:rsid w:val="0070543F"/>
    <w:rsid w:val="00705FB7"/>
    <w:rsid w:val="007072A8"/>
    <w:rsid w:val="00707810"/>
    <w:rsid w:val="00716590"/>
    <w:rsid w:val="00717D75"/>
    <w:rsid w:val="00717DFE"/>
    <w:rsid w:val="00721A8E"/>
    <w:rsid w:val="007225EC"/>
    <w:rsid w:val="00731A66"/>
    <w:rsid w:val="00734BF5"/>
    <w:rsid w:val="007365C5"/>
    <w:rsid w:val="00736823"/>
    <w:rsid w:val="00740FE9"/>
    <w:rsid w:val="00752173"/>
    <w:rsid w:val="00752A0A"/>
    <w:rsid w:val="007564D9"/>
    <w:rsid w:val="00756570"/>
    <w:rsid w:val="007569B7"/>
    <w:rsid w:val="00767E25"/>
    <w:rsid w:val="007703DE"/>
    <w:rsid w:val="00771EEC"/>
    <w:rsid w:val="00773815"/>
    <w:rsid w:val="00776F43"/>
    <w:rsid w:val="00781471"/>
    <w:rsid w:val="00785302"/>
    <w:rsid w:val="00793B50"/>
    <w:rsid w:val="00795A2F"/>
    <w:rsid w:val="007A3893"/>
    <w:rsid w:val="007B60DC"/>
    <w:rsid w:val="007B7AD1"/>
    <w:rsid w:val="007C0B8B"/>
    <w:rsid w:val="007C171B"/>
    <w:rsid w:val="007C2342"/>
    <w:rsid w:val="007C4603"/>
    <w:rsid w:val="007C6556"/>
    <w:rsid w:val="007D0452"/>
    <w:rsid w:val="007D2000"/>
    <w:rsid w:val="007D7CA1"/>
    <w:rsid w:val="007E0777"/>
    <w:rsid w:val="007E1EAE"/>
    <w:rsid w:val="007E6B69"/>
    <w:rsid w:val="007F0084"/>
    <w:rsid w:val="007F14F8"/>
    <w:rsid w:val="007F5214"/>
    <w:rsid w:val="007F6CF6"/>
    <w:rsid w:val="007F74E0"/>
    <w:rsid w:val="00804531"/>
    <w:rsid w:val="008049B0"/>
    <w:rsid w:val="00807F34"/>
    <w:rsid w:val="008124D7"/>
    <w:rsid w:val="0081257E"/>
    <w:rsid w:val="00817428"/>
    <w:rsid w:val="00820B77"/>
    <w:rsid w:val="0082330B"/>
    <w:rsid w:val="0083088B"/>
    <w:rsid w:val="008318DB"/>
    <w:rsid w:val="00835629"/>
    <w:rsid w:val="00836375"/>
    <w:rsid w:val="00845E9C"/>
    <w:rsid w:val="008468D6"/>
    <w:rsid w:val="00847240"/>
    <w:rsid w:val="008528F4"/>
    <w:rsid w:val="008549CC"/>
    <w:rsid w:val="00855FA7"/>
    <w:rsid w:val="00855FD8"/>
    <w:rsid w:val="00864AAE"/>
    <w:rsid w:val="00865CCF"/>
    <w:rsid w:val="00867C8B"/>
    <w:rsid w:val="00873711"/>
    <w:rsid w:val="00877CF7"/>
    <w:rsid w:val="008845F7"/>
    <w:rsid w:val="00885676"/>
    <w:rsid w:val="00886964"/>
    <w:rsid w:val="008936BA"/>
    <w:rsid w:val="00897256"/>
    <w:rsid w:val="008A0A0A"/>
    <w:rsid w:val="008A0F5A"/>
    <w:rsid w:val="008A3695"/>
    <w:rsid w:val="008A5436"/>
    <w:rsid w:val="008A6289"/>
    <w:rsid w:val="008B0704"/>
    <w:rsid w:val="008B0CF2"/>
    <w:rsid w:val="008B22AE"/>
    <w:rsid w:val="008B25AC"/>
    <w:rsid w:val="008B3C71"/>
    <w:rsid w:val="008B4833"/>
    <w:rsid w:val="008B4AC1"/>
    <w:rsid w:val="008C11F6"/>
    <w:rsid w:val="008C2E2E"/>
    <w:rsid w:val="008C4F17"/>
    <w:rsid w:val="008D2064"/>
    <w:rsid w:val="008D26CA"/>
    <w:rsid w:val="008D471E"/>
    <w:rsid w:val="008E3AB2"/>
    <w:rsid w:val="008E71FC"/>
    <w:rsid w:val="008F113C"/>
    <w:rsid w:val="008F202E"/>
    <w:rsid w:val="008F2CBE"/>
    <w:rsid w:val="008F4AE2"/>
    <w:rsid w:val="008F7498"/>
    <w:rsid w:val="0090755A"/>
    <w:rsid w:val="00912B25"/>
    <w:rsid w:val="009245BA"/>
    <w:rsid w:val="0092762E"/>
    <w:rsid w:val="009333DC"/>
    <w:rsid w:val="009334DF"/>
    <w:rsid w:val="00940B3C"/>
    <w:rsid w:val="009450C0"/>
    <w:rsid w:val="009521A8"/>
    <w:rsid w:val="009525BA"/>
    <w:rsid w:val="00967447"/>
    <w:rsid w:val="00971F8B"/>
    <w:rsid w:val="009826E7"/>
    <w:rsid w:val="009870AC"/>
    <w:rsid w:val="00990CA8"/>
    <w:rsid w:val="009919AF"/>
    <w:rsid w:val="00996292"/>
    <w:rsid w:val="009962B1"/>
    <w:rsid w:val="00996DAE"/>
    <w:rsid w:val="00997285"/>
    <w:rsid w:val="009A2A05"/>
    <w:rsid w:val="009A2D7D"/>
    <w:rsid w:val="009A4E19"/>
    <w:rsid w:val="009B59F1"/>
    <w:rsid w:val="009C3FCF"/>
    <w:rsid w:val="009D0228"/>
    <w:rsid w:val="009D04DA"/>
    <w:rsid w:val="009D0846"/>
    <w:rsid w:val="009D47CD"/>
    <w:rsid w:val="009E561F"/>
    <w:rsid w:val="009F387A"/>
    <w:rsid w:val="009F6846"/>
    <w:rsid w:val="00A05963"/>
    <w:rsid w:val="00A0659A"/>
    <w:rsid w:val="00A13986"/>
    <w:rsid w:val="00A235E3"/>
    <w:rsid w:val="00A24D99"/>
    <w:rsid w:val="00A3106D"/>
    <w:rsid w:val="00A44C59"/>
    <w:rsid w:val="00A531CE"/>
    <w:rsid w:val="00A5679D"/>
    <w:rsid w:val="00A64D85"/>
    <w:rsid w:val="00A651E2"/>
    <w:rsid w:val="00A672AB"/>
    <w:rsid w:val="00A7156B"/>
    <w:rsid w:val="00A844CD"/>
    <w:rsid w:val="00A9078B"/>
    <w:rsid w:val="00A91440"/>
    <w:rsid w:val="00A92ED1"/>
    <w:rsid w:val="00A94DBC"/>
    <w:rsid w:val="00A962FB"/>
    <w:rsid w:val="00A97907"/>
    <w:rsid w:val="00AA15DC"/>
    <w:rsid w:val="00AA59A4"/>
    <w:rsid w:val="00AB675E"/>
    <w:rsid w:val="00AB6A9F"/>
    <w:rsid w:val="00AB7864"/>
    <w:rsid w:val="00AC6D6F"/>
    <w:rsid w:val="00AC7CAB"/>
    <w:rsid w:val="00AD04C8"/>
    <w:rsid w:val="00AD0D84"/>
    <w:rsid w:val="00AE580E"/>
    <w:rsid w:val="00AF0DB0"/>
    <w:rsid w:val="00AF2AEB"/>
    <w:rsid w:val="00AF7644"/>
    <w:rsid w:val="00B02712"/>
    <w:rsid w:val="00B02AEF"/>
    <w:rsid w:val="00B044B7"/>
    <w:rsid w:val="00B05769"/>
    <w:rsid w:val="00B07B53"/>
    <w:rsid w:val="00B1169B"/>
    <w:rsid w:val="00B133D8"/>
    <w:rsid w:val="00B23B69"/>
    <w:rsid w:val="00B2474C"/>
    <w:rsid w:val="00B2593C"/>
    <w:rsid w:val="00B25C4D"/>
    <w:rsid w:val="00B328F1"/>
    <w:rsid w:val="00B410D1"/>
    <w:rsid w:val="00B45E46"/>
    <w:rsid w:val="00B47B43"/>
    <w:rsid w:val="00B53666"/>
    <w:rsid w:val="00B553D7"/>
    <w:rsid w:val="00B6232B"/>
    <w:rsid w:val="00B708EB"/>
    <w:rsid w:val="00B763FE"/>
    <w:rsid w:val="00B764F0"/>
    <w:rsid w:val="00B8163F"/>
    <w:rsid w:val="00B82D71"/>
    <w:rsid w:val="00B82E3D"/>
    <w:rsid w:val="00B8509A"/>
    <w:rsid w:val="00B86EBD"/>
    <w:rsid w:val="00B87A48"/>
    <w:rsid w:val="00B91712"/>
    <w:rsid w:val="00B95064"/>
    <w:rsid w:val="00B97BF4"/>
    <w:rsid w:val="00BA52E7"/>
    <w:rsid w:val="00BA54A0"/>
    <w:rsid w:val="00BB6BA7"/>
    <w:rsid w:val="00BC4505"/>
    <w:rsid w:val="00BC4995"/>
    <w:rsid w:val="00BC5DFC"/>
    <w:rsid w:val="00BD4FDA"/>
    <w:rsid w:val="00BD5019"/>
    <w:rsid w:val="00BD5C88"/>
    <w:rsid w:val="00BD61CA"/>
    <w:rsid w:val="00BF0537"/>
    <w:rsid w:val="00BF4885"/>
    <w:rsid w:val="00BF5F09"/>
    <w:rsid w:val="00BF5F7A"/>
    <w:rsid w:val="00BF645A"/>
    <w:rsid w:val="00C03B93"/>
    <w:rsid w:val="00C045F0"/>
    <w:rsid w:val="00C0461E"/>
    <w:rsid w:val="00C046A4"/>
    <w:rsid w:val="00C15C83"/>
    <w:rsid w:val="00C212AA"/>
    <w:rsid w:val="00C22960"/>
    <w:rsid w:val="00C229E5"/>
    <w:rsid w:val="00C23157"/>
    <w:rsid w:val="00C24603"/>
    <w:rsid w:val="00C300EF"/>
    <w:rsid w:val="00C31308"/>
    <w:rsid w:val="00C34056"/>
    <w:rsid w:val="00C37222"/>
    <w:rsid w:val="00C37FA4"/>
    <w:rsid w:val="00C46A01"/>
    <w:rsid w:val="00C50A1D"/>
    <w:rsid w:val="00C52883"/>
    <w:rsid w:val="00C55857"/>
    <w:rsid w:val="00C57AB6"/>
    <w:rsid w:val="00C60FCF"/>
    <w:rsid w:val="00C63F38"/>
    <w:rsid w:val="00C71DAA"/>
    <w:rsid w:val="00C721FC"/>
    <w:rsid w:val="00C771A1"/>
    <w:rsid w:val="00C80F43"/>
    <w:rsid w:val="00C81945"/>
    <w:rsid w:val="00C8374B"/>
    <w:rsid w:val="00C94A3A"/>
    <w:rsid w:val="00C977A6"/>
    <w:rsid w:val="00CA2070"/>
    <w:rsid w:val="00CB3780"/>
    <w:rsid w:val="00CB4673"/>
    <w:rsid w:val="00CB4699"/>
    <w:rsid w:val="00CB51DD"/>
    <w:rsid w:val="00CB567E"/>
    <w:rsid w:val="00CB7179"/>
    <w:rsid w:val="00CC38CB"/>
    <w:rsid w:val="00CC3D5C"/>
    <w:rsid w:val="00CC46BD"/>
    <w:rsid w:val="00CC6E96"/>
    <w:rsid w:val="00CF3279"/>
    <w:rsid w:val="00CF58A6"/>
    <w:rsid w:val="00CF7F27"/>
    <w:rsid w:val="00D0039C"/>
    <w:rsid w:val="00D0399D"/>
    <w:rsid w:val="00D10870"/>
    <w:rsid w:val="00D1542C"/>
    <w:rsid w:val="00D20322"/>
    <w:rsid w:val="00D216FD"/>
    <w:rsid w:val="00D227FA"/>
    <w:rsid w:val="00D25571"/>
    <w:rsid w:val="00D30257"/>
    <w:rsid w:val="00D3403B"/>
    <w:rsid w:val="00D376E8"/>
    <w:rsid w:val="00D44AC6"/>
    <w:rsid w:val="00D47299"/>
    <w:rsid w:val="00D53FA8"/>
    <w:rsid w:val="00D54D71"/>
    <w:rsid w:val="00D578D1"/>
    <w:rsid w:val="00D617AD"/>
    <w:rsid w:val="00D65E0D"/>
    <w:rsid w:val="00D65EE0"/>
    <w:rsid w:val="00D66F31"/>
    <w:rsid w:val="00D67F05"/>
    <w:rsid w:val="00D7657A"/>
    <w:rsid w:val="00D807B5"/>
    <w:rsid w:val="00D819BB"/>
    <w:rsid w:val="00D822C8"/>
    <w:rsid w:val="00D82E9F"/>
    <w:rsid w:val="00D84219"/>
    <w:rsid w:val="00D86325"/>
    <w:rsid w:val="00D96C8E"/>
    <w:rsid w:val="00D9747F"/>
    <w:rsid w:val="00D979E0"/>
    <w:rsid w:val="00DA2E81"/>
    <w:rsid w:val="00DB7C8E"/>
    <w:rsid w:val="00DC30EB"/>
    <w:rsid w:val="00DD2D8A"/>
    <w:rsid w:val="00DD2EB9"/>
    <w:rsid w:val="00DD39DE"/>
    <w:rsid w:val="00DE5F9B"/>
    <w:rsid w:val="00DF0B32"/>
    <w:rsid w:val="00DF18A6"/>
    <w:rsid w:val="00E01978"/>
    <w:rsid w:val="00E01F0E"/>
    <w:rsid w:val="00E04262"/>
    <w:rsid w:val="00E06DEA"/>
    <w:rsid w:val="00E076FF"/>
    <w:rsid w:val="00E12A7C"/>
    <w:rsid w:val="00E13C48"/>
    <w:rsid w:val="00E14A5F"/>
    <w:rsid w:val="00E15D50"/>
    <w:rsid w:val="00E17BB9"/>
    <w:rsid w:val="00E20D1C"/>
    <w:rsid w:val="00E23E9B"/>
    <w:rsid w:val="00E256AD"/>
    <w:rsid w:val="00E27862"/>
    <w:rsid w:val="00E27D71"/>
    <w:rsid w:val="00E335B6"/>
    <w:rsid w:val="00E34051"/>
    <w:rsid w:val="00E34480"/>
    <w:rsid w:val="00E36A35"/>
    <w:rsid w:val="00E36A83"/>
    <w:rsid w:val="00E43780"/>
    <w:rsid w:val="00E51756"/>
    <w:rsid w:val="00E51F63"/>
    <w:rsid w:val="00E61069"/>
    <w:rsid w:val="00E61591"/>
    <w:rsid w:val="00E62183"/>
    <w:rsid w:val="00E65294"/>
    <w:rsid w:val="00E67050"/>
    <w:rsid w:val="00E67669"/>
    <w:rsid w:val="00E8088B"/>
    <w:rsid w:val="00E823E8"/>
    <w:rsid w:val="00E837E9"/>
    <w:rsid w:val="00E86060"/>
    <w:rsid w:val="00E90120"/>
    <w:rsid w:val="00EA438C"/>
    <w:rsid w:val="00EA632F"/>
    <w:rsid w:val="00EB4A63"/>
    <w:rsid w:val="00EB5C4A"/>
    <w:rsid w:val="00EB605A"/>
    <w:rsid w:val="00EC134F"/>
    <w:rsid w:val="00ED1D6E"/>
    <w:rsid w:val="00ED40A9"/>
    <w:rsid w:val="00EE10B1"/>
    <w:rsid w:val="00EE3689"/>
    <w:rsid w:val="00EE4A0E"/>
    <w:rsid w:val="00EE6C5B"/>
    <w:rsid w:val="00EF1A27"/>
    <w:rsid w:val="00EF2632"/>
    <w:rsid w:val="00EF37BA"/>
    <w:rsid w:val="00F02DB8"/>
    <w:rsid w:val="00F03BDD"/>
    <w:rsid w:val="00F051A5"/>
    <w:rsid w:val="00F056CC"/>
    <w:rsid w:val="00F07D3E"/>
    <w:rsid w:val="00F10FA8"/>
    <w:rsid w:val="00F1196D"/>
    <w:rsid w:val="00F1251B"/>
    <w:rsid w:val="00F16E2B"/>
    <w:rsid w:val="00F200CA"/>
    <w:rsid w:val="00F23C00"/>
    <w:rsid w:val="00F23FDE"/>
    <w:rsid w:val="00F250A9"/>
    <w:rsid w:val="00F26371"/>
    <w:rsid w:val="00F26FFA"/>
    <w:rsid w:val="00F40E51"/>
    <w:rsid w:val="00F52192"/>
    <w:rsid w:val="00F54BCE"/>
    <w:rsid w:val="00F6081C"/>
    <w:rsid w:val="00F67113"/>
    <w:rsid w:val="00F70613"/>
    <w:rsid w:val="00F72A2E"/>
    <w:rsid w:val="00F7787C"/>
    <w:rsid w:val="00F77AD1"/>
    <w:rsid w:val="00F805CA"/>
    <w:rsid w:val="00F83067"/>
    <w:rsid w:val="00F922A8"/>
    <w:rsid w:val="00F93052"/>
    <w:rsid w:val="00F975A1"/>
    <w:rsid w:val="00FB121A"/>
    <w:rsid w:val="00FB2F4B"/>
    <w:rsid w:val="00FB4C03"/>
    <w:rsid w:val="00FC453D"/>
    <w:rsid w:val="00FC61EC"/>
    <w:rsid w:val="00FC7817"/>
    <w:rsid w:val="00FD0052"/>
    <w:rsid w:val="00FD2003"/>
    <w:rsid w:val="00FD2E61"/>
    <w:rsid w:val="00FD418A"/>
    <w:rsid w:val="00FD4569"/>
    <w:rsid w:val="00FD46B7"/>
    <w:rsid w:val="00FD7957"/>
    <w:rsid w:val="00FE094A"/>
    <w:rsid w:val="00FE110C"/>
    <w:rsid w:val="00FE2B17"/>
    <w:rsid w:val="00FE3DA6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7C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5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92D58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link w:val="2"/>
    <w:unhideWhenUsed/>
    <w:rsid w:val="001C51B8"/>
    <w:rPr>
      <w:color w:val="0000FF"/>
      <w:u w:val="single"/>
    </w:rPr>
  </w:style>
  <w:style w:type="paragraph" w:styleId="a7">
    <w:name w:val="No Spacing"/>
    <w:link w:val="a8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9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styleId="aa">
    <w:name w:val="Emphasis"/>
    <w:basedOn w:val="a0"/>
    <w:uiPriority w:val="20"/>
    <w:qFormat/>
    <w:rsid w:val="00AC6D6F"/>
    <w:rPr>
      <w:i/>
      <w:iCs/>
    </w:rPr>
  </w:style>
  <w:style w:type="paragraph" w:customStyle="1" w:styleId="m-0">
    <w:name w:val="m-0"/>
    <w:basedOn w:val="a"/>
    <w:rsid w:val="00AC6D6F"/>
    <w:pPr>
      <w:spacing w:before="100" w:beforeAutospacing="1" w:after="100" w:afterAutospacing="1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D0399D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37222"/>
    <w:pPr>
      <w:ind w:left="720"/>
      <w:contextualSpacing/>
    </w:pPr>
  </w:style>
  <w:style w:type="paragraph" w:customStyle="1" w:styleId="2">
    <w:name w:val="Гиперссылка2"/>
    <w:link w:val="a6"/>
    <w:rsid w:val="004F7BCD"/>
    <w:rPr>
      <w:color w:val="0000FF"/>
      <w:u w:val="single"/>
    </w:rPr>
  </w:style>
  <w:style w:type="character" w:customStyle="1" w:styleId="a8">
    <w:name w:val="Без интервала Знак"/>
    <w:link w:val="a7"/>
    <w:rsid w:val="004F7BC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5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92D58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link w:val="2"/>
    <w:unhideWhenUsed/>
    <w:rsid w:val="001C51B8"/>
    <w:rPr>
      <w:color w:val="0000FF"/>
      <w:u w:val="single"/>
    </w:rPr>
  </w:style>
  <w:style w:type="paragraph" w:styleId="a7">
    <w:name w:val="No Spacing"/>
    <w:link w:val="a8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9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styleId="aa">
    <w:name w:val="Emphasis"/>
    <w:basedOn w:val="a0"/>
    <w:uiPriority w:val="20"/>
    <w:qFormat/>
    <w:rsid w:val="00AC6D6F"/>
    <w:rPr>
      <w:i/>
      <w:iCs/>
    </w:rPr>
  </w:style>
  <w:style w:type="paragraph" w:customStyle="1" w:styleId="m-0">
    <w:name w:val="m-0"/>
    <w:basedOn w:val="a"/>
    <w:rsid w:val="00AC6D6F"/>
    <w:pPr>
      <w:spacing w:before="100" w:beforeAutospacing="1" w:after="100" w:afterAutospacing="1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D0399D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37222"/>
    <w:pPr>
      <w:ind w:left="720"/>
      <w:contextualSpacing/>
    </w:pPr>
  </w:style>
  <w:style w:type="paragraph" w:customStyle="1" w:styleId="2">
    <w:name w:val="Гиперссылка2"/>
    <w:link w:val="a6"/>
    <w:rsid w:val="004F7BCD"/>
    <w:rPr>
      <w:color w:val="0000FF"/>
      <w:u w:val="single"/>
    </w:rPr>
  </w:style>
  <w:style w:type="character" w:customStyle="1" w:styleId="a8">
    <w:name w:val="Без интервала Знак"/>
    <w:link w:val="a7"/>
    <w:rsid w:val="004F7BC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524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882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36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1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28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26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9178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0561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202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fr_primorsk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k.ru/sfr.primorsk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CBE02-933F-4F89-833C-982A6BC6C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ВНИМАНИЮ</vt:lpstr>
    </vt:vector>
  </TitlesOfParts>
  <Company>Kraftway</Company>
  <LinksUpToDate>false</LinksUpToDate>
  <CharactersWithSpaces>3193</CharactersWithSpaces>
  <SharedDoc>false</SharedDoc>
  <HLinks>
    <vt:vector size="18" baseType="variant">
      <vt:variant>
        <vt:i4>4259878</vt:i4>
      </vt:variant>
      <vt:variant>
        <vt:i4>6</vt:i4>
      </vt:variant>
      <vt:variant>
        <vt:i4>0</vt:i4>
      </vt:variant>
      <vt:variant>
        <vt:i4>5</vt:i4>
      </vt:variant>
      <vt:variant>
        <vt:lpwstr>mailto:2901@035.pfr.gov.ru</vt:lpwstr>
      </vt:variant>
      <vt:variant>
        <vt:lpwstr/>
      </vt:variant>
      <vt:variant>
        <vt:i4>7144502</vt:i4>
      </vt:variant>
      <vt:variant>
        <vt:i4>3</vt:i4>
      </vt:variant>
      <vt:variant>
        <vt:i4>0</vt:i4>
      </vt:variant>
      <vt:variant>
        <vt:i4>5</vt:i4>
      </vt:variant>
      <vt:variant>
        <vt:lpwstr>https://азбукаинтернета.рф/schoolbook/extended/module11/part1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https://azbukainterneta.ru/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</dc:title>
  <dc:creator>14051</dc:creator>
  <cp:lastModifiedBy>Нестерова Жанна Вячеславовна</cp:lastModifiedBy>
  <cp:revision>2</cp:revision>
  <cp:lastPrinted>2025-11-10T06:36:00Z</cp:lastPrinted>
  <dcterms:created xsi:type="dcterms:W3CDTF">2025-11-10T06:37:00Z</dcterms:created>
  <dcterms:modified xsi:type="dcterms:W3CDTF">2025-11-10T06:37:00Z</dcterms:modified>
</cp:coreProperties>
</file>