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14056" w14:textId="5BCC5211" w:rsidR="00EB702E" w:rsidRDefault="00EB702E" w:rsidP="00392A01">
      <w:pPr>
        <w:pStyle w:val="a4"/>
        <w:spacing w:before="0" w:beforeAutospacing="0" w:after="0" w:afterAutospacing="0"/>
        <w:ind w:left="1418" w:right="777" w:firstLine="709"/>
        <w:jc w:val="center"/>
        <w:rPr>
          <w:bCs/>
          <w:i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5F900F56" wp14:editId="04B5A835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6181725" cy="1685925"/>
            <wp:effectExtent l="0" t="0" r="9525" b="952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5ADF9" w14:textId="77777777" w:rsidR="00EB702E" w:rsidRPr="006F4BE0" w:rsidRDefault="00EB702E" w:rsidP="00EB702E">
      <w:pPr>
        <w:pStyle w:val="a4"/>
        <w:spacing w:before="0" w:beforeAutospacing="0" w:after="0" w:afterAutospacing="0"/>
        <w:ind w:left="1418" w:right="777" w:firstLine="709"/>
        <w:jc w:val="right"/>
        <w:rPr>
          <w:bCs/>
          <w:i/>
        </w:rPr>
      </w:pPr>
    </w:p>
    <w:p w14:paraId="3B7CB56A" w14:textId="3A0ED1FC" w:rsidR="00207401" w:rsidRDefault="001878CA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1878CA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Отделение СФР по Приморскому краю упростило порядок подтверждения основного вида деятельности для работодателей</w:t>
      </w:r>
    </w:p>
    <w:p w14:paraId="50C58414" w14:textId="6745EED6" w:rsidR="00C41358" w:rsidRDefault="007C522A" w:rsidP="00E06DE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7C522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С 1 сентября 2025 года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работодателям</w:t>
      </w:r>
      <w:r w:rsidR="009C55E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EB702E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больше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не нужно будет </w:t>
      </w:r>
      <w:r w:rsidRPr="007C522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подтверждать основной вид деятельности.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Отделение СФР по Приморскому краю самостоятельно определит</w:t>
      </w:r>
      <w:r w:rsidRPr="007C522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тариф </w:t>
      </w:r>
      <w:r w:rsidR="00DE2AB3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по взносам на травматизм </w:t>
      </w:r>
      <w:r w:rsidRPr="007C522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на основе данных </w:t>
      </w:r>
      <w:r w:rsidR="00EB702E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из единых </w:t>
      </w:r>
      <w:proofErr w:type="spellStart"/>
      <w:r w:rsidR="00EB702E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госреестров</w:t>
      </w:r>
      <w:proofErr w:type="spellEnd"/>
      <w:r w:rsidR="00EB702E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организаций.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</w:p>
    <w:p w14:paraId="5957CB8F" w14:textId="4BFB1E7B" w:rsidR="00EB702E" w:rsidRDefault="00272286" w:rsidP="00161433">
      <w:pPr>
        <w:spacing w:line="360" w:lineRule="auto"/>
        <w:ind w:firstLine="567"/>
        <w:jc w:val="both"/>
        <w:rPr>
          <w:iCs/>
          <w:color w:val="000000"/>
          <w:spacing w:val="6"/>
        </w:rPr>
      </w:pPr>
      <w:r>
        <w:rPr>
          <w:iCs/>
          <w:color w:val="000000"/>
          <w:spacing w:val="6"/>
        </w:rPr>
        <w:t xml:space="preserve">На сегодняшний день работодатели обязаны </w:t>
      </w:r>
      <w:r w:rsidRPr="00272286">
        <w:rPr>
          <w:iCs/>
          <w:color w:val="000000"/>
          <w:spacing w:val="6"/>
        </w:rPr>
        <w:t>ежегодно</w:t>
      </w:r>
      <w:r>
        <w:rPr>
          <w:iCs/>
          <w:color w:val="000000"/>
          <w:spacing w:val="6"/>
        </w:rPr>
        <w:t xml:space="preserve"> уплачивать</w:t>
      </w:r>
      <w:r w:rsidRPr="00272286">
        <w:rPr>
          <w:iCs/>
          <w:color w:val="000000"/>
          <w:spacing w:val="6"/>
        </w:rPr>
        <w:t xml:space="preserve"> страховые взносы на обязательное социальное страхование от несчастных случаев на производстве и профессиональных заболеваний</w:t>
      </w:r>
      <w:r w:rsidR="00EB702E">
        <w:rPr>
          <w:iCs/>
          <w:color w:val="000000"/>
          <w:spacing w:val="6"/>
        </w:rPr>
        <w:t>,</w:t>
      </w:r>
      <w:r w:rsidRPr="00272286">
        <w:rPr>
          <w:iCs/>
          <w:color w:val="000000"/>
          <w:spacing w:val="6"/>
        </w:rPr>
        <w:t xml:space="preserve"> исходя из страхового тарифа, который устанавливает Отделен</w:t>
      </w:r>
      <w:r>
        <w:rPr>
          <w:iCs/>
          <w:color w:val="000000"/>
          <w:spacing w:val="6"/>
        </w:rPr>
        <w:t>ие СФР по Приморскому краю</w:t>
      </w:r>
      <w:r w:rsidR="00CD3AEB" w:rsidRPr="00CD3AEB">
        <w:rPr>
          <w:iCs/>
          <w:color w:val="000000"/>
          <w:spacing w:val="6"/>
        </w:rPr>
        <w:t>.</w:t>
      </w:r>
    </w:p>
    <w:p w14:paraId="27A96DE8" w14:textId="62812EC9" w:rsidR="002866A1" w:rsidRDefault="00F93718" w:rsidP="00161433">
      <w:pPr>
        <w:spacing w:line="360" w:lineRule="auto"/>
        <w:ind w:firstLine="567"/>
        <w:jc w:val="both"/>
        <w:rPr>
          <w:b/>
          <w:color w:val="000000" w:themeColor="text1"/>
          <w:spacing w:val="6"/>
        </w:rPr>
      </w:pPr>
      <w:r>
        <w:t xml:space="preserve"> </w:t>
      </w:r>
      <w:r w:rsidR="00161433">
        <w:t>«</w:t>
      </w:r>
      <w:r w:rsidR="00272286" w:rsidRPr="00272286">
        <w:t xml:space="preserve">Тариф взносов зависит от класса </w:t>
      </w:r>
      <w:r w:rsidR="00272286">
        <w:t>профессионального риска основного вида</w:t>
      </w:r>
      <w:r w:rsidR="00272286" w:rsidRPr="00272286">
        <w:t xml:space="preserve"> деятельности о</w:t>
      </w:r>
      <w:r w:rsidR="00161433">
        <w:t>рганизации, который работодателю</w:t>
      </w:r>
      <w:r w:rsidR="00272286" w:rsidRPr="00272286">
        <w:t xml:space="preserve"> </w:t>
      </w:r>
      <w:r w:rsidR="00161433">
        <w:t>необходимо</w:t>
      </w:r>
      <w:r w:rsidR="00272286" w:rsidRPr="00272286">
        <w:t xml:space="preserve"> подтверждать. </w:t>
      </w:r>
      <w:r w:rsidR="00CD3AEB" w:rsidRPr="00CD3AEB">
        <w:t>С 1 сентября</w:t>
      </w:r>
      <w:r w:rsidR="00272286">
        <w:t xml:space="preserve"> 2025 года,</w:t>
      </w:r>
      <w:r w:rsidR="00CD3AEB" w:rsidRPr="00CD3AEB">
        <w:t xml:space="preserve"> </w:t>
      </w:r>
      <w:r w:rsidR="00161433">
        <w:t>организациям Приморья не придется предоставлять комплект</w:t>
      </w:r>
      <w:r w:rsidR="00161433" w:rsidRPr="009C55EB">
        <w:t xml:space="preserve"> документов о показателях деятельности</w:t>
      </w:r>
      <w:r w:rsidR="00272286">
        <w:t xml:space="preserve">. </w:t>
      </w:r>
      <w:r w:rsidR="00161433">
        <w:t>Страховой</w:t>
      </w:r>
      <w:r w:rsidR="009C55EB">
        <w:t xml:space="preserve"> тариф </w:t>
      </w:r>
      <w:r w:rsidR="00161433">
        <w:t xml:space="preserve">будет установлен </w:t>
      </w:r>
      <w:r w:rsidR="009C55EB">
        <w:t>на основе данных</w:t>
      </w:r>
      <w:r w:rsidR="00CD3AEB" w:rsidRPr="00CD3AEB">
        <w:t xml:space="preserve"> из Единого </w:t>
      </w:r>
      <w:proofErr w:type="spellStart"/>
      <w:r w:rsidR="00CD3AEB" w:rsidRPr="00CD3AEB">
        <w:t>госреестра</w:t>
      </w:r>
      <w:proofErr w:type="spellEnd"/>
      <w:r w:rsidR="00CD3AEB" w:rsidRPr="00CD3AEB">
        <w:t xml:space="preserve"> юридических лиц и индивидуальных предпринимателей</w:t>
      </w:r>
      <w:r w:rsidR="00DE2AB3" w:rsidRPr="00DE2AB3">
        <w:t xml:space="preserve"> по состоянию на 15 апреля текущего года</w:t>
      </w:r>
      <w:r w:rsidR="0048620F">
        <w:t>»</w:t>
      </w:r>
      <w:r w:rsidR="00C41358">
        <w:t xml:space="preserve">, — </w:t>
      </w:r>
      <w:r w:rsidR="00C41358" w:rsidRPr="00E06DE8">
        <w:rPr>
          <w:color w:val="000000" w:themeColor="text1"/>
          <w:spacing w:val="6"/>
        </w:rPr>
        <w:t xml:space="preserve">рассказала руководитель Отделения СФР по Приморскому краю </w:t>
      </w:r>
      <w:r w:rsidR="00C41358" w:rsidRPr="00E06DE8">
        <w:rPr>
          <w:b/>
          <w:color w:val="000000" w:themeColor="text1"/>
          <w:spacing w:val="6"/>
        </w:rPr>
        <w:t>Александра Вовченко.</w:t>
      </w:r>
    </w:p>
    <w:p w14:paraId="7B454F9F" w14:textId="71F982E3" w:rsidR="002866A1" w:rsidRDefault="00DE2AB3" w:rsidP="002866A1">
      <w:pPr>
        <w:spacing w:line="360" w:lineRule="auto"/>
        <w:ind w:firstLine="567"/>
        <w:jc w:val="both"/>
        <w:rPr>
          <w:color w:val="000000" w:themeColor="text1"/>
          <w:spacing w:val="6"/>
        </w:rPr>
      </w:pPr>
      <w:r w:rsidRPr="00DE2AB3">
        <w:t>В случае выявления расхождений между фактическим видом деятельности и зарегистрированным</w:t>
      </w:r>
      <w:r w:rsidR="00EB702E">
        <w:t xml:space="preserve"> в реестре</w:t>
      </w:r>
      <w:r w:rsidR="002866A1" w:rsidRPr="009C55EB">
        <w:t xml:space="preserve">, </w:t>
      </w:r>
      <w:r>
        <w:t xml:space="preserve">Отделение СФР по Приморскому краю установит </w:t>
      </w:r>
      <w:r w:rsidR="002866A1" w:rsidRPr="009C55EB">
        <w:t>тариф по</w:t>
      </w:r>
      <w:r w:rsidR="002866A1">
        <w:t xml:space="preserve"> фактическому виду </w:t>
      </w:r>
      <w:r w:rsidR="002866A1" w:rsidRPr="002866A1">
        <w:rPr>
          <w:color w:val="000000" w:themeColor="text1"/>
          <w:spacing w:val="6"/>
        </w:rPr>
        <w:t xml:space="preserve">в ходе камеральной или выездной проверки. Сведения о корректном основном виде деятельности </w:t>
      </w:r>
      <w:r w:rsidR="002866A1">
        <w:rPr>
          <w:color w:val="000000" w:themeColor="text1"/>
          <w:spacing w:val="6"/>
        </w:rPr>
        <w:t>будут</w:t>
      </w:r>
      <w:r w:rsidR="002866A1" w:rsidRPr="002866A1">
        <w:rPr>
          <w:color w:val="000000" w:themeColor="text1"/>
          <w:spacing w:val="6"/>
        </w:rPr>
        <w:t xml:space="preserve"> </w:t>
      </w:r>
      <w:r w:rsidR="002866A1">
        <w:rPr>
          <w:color w:val="000000" w:themeColor="text1"/>
          <w:spacing w:val="6"/>
        </w:rPr>
        <w:t>направлены</w:t>
      </w:r>
      <w:r w:rsidR="002866A1" w:rsidRPr="002866A1">
        <w:rPr>
          <w:color w:val="000000" w:themeColor="text1"/>
          <w:spacing w:val="6"/>
        </w:rPr>
        <w:t xml:space="preserve"> в Росстат</w:t>
      </w:r>
      <w:r w:rsidR="002866A1">
        <w:rPr>
          <w:color w:val="000000" w:themeColor="text1"/>
          <w:spacing w:val="6"/>
        </w:rPr>
        <w:t>.</w:t>
      </w:r>
    </w:p>
    <w:p w14:paraId="0164942E" w14:textId="77777777" w:rsidR="002866A1" w:rsidRDefault="002866A1" w:rsidP="002866A1">
      <w:pPr>
        <w:spacing w:line="360" w:lineRule="auto"/>
        <w:ind w:firstLine="567"/>
        <w:jc w:val="both"/>
        <w:rPr>
          <w:color w:val="000000" w:themeColor="text1"/>
          <w:spacing w:val="6"/>
        </w:rPr>
      </w:pPr>
      <w:r w:rsidRPr="002866A1">
        <w:rPr>
          <w:color w:val="000000" w:themeColor="text1"/>
          <w:spacing w:val="6"/>
        </w:rPr>
        <w:t>Для обособленных подразделений юридических лиц, зарегистрированных в Отделении СФР по Приморскому краю, обязанность подтверждения основного вида деятельности сохраняется при его изменении по сравнению с предыдущи</w:t>
      </w:r>
      <w:r>
        <w:rPr>
          <w:color w:val="000000" w:themeColor="text1"/>
          <w:spacing w:val="6"/>
        </w:rPr>
        <w:t>м годом</w:t>
      </w:r>
      <w:r w:rsidRPr="00302479">
        <w:rPr>
          <w:color w:val="000000" w:themeColor="text1"/>
          <w:spacing w:val="6"/>
        </w:rPr>
        <w:t>.</w:t>
      </w:r>
    </w:p>
    <w:p w14:paraId="0062BEFF" w14:textId="77777777" w:rsidR="00EB702E" w:rsidRPr="00D0399D" w:rsidRDefault="00EB702E" w:rsidP="00EB702E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B82D71">
        <w:t>Получить дополнительную информацию можно по номеру телефона единого контакт-центра для с</w:t>
      </w:r>
      <w:r>
        <w:t xml:space="preserve">трахователей: 8 (423) 2 498-600, в </w:t>
      </w:r>
      <w:hyperlink r:id="rId7" w:history="1">
        <w:r w:rsidRPr="00BC1517">
          <w:rPr>
            <w:rStyle w:val="a6"/>
          </w:rPr>
          <w:t>Телеграм-чате</w:t>
        </w:r>
      </w:hyperlink>
      <w:r>
        <w:t xml:space="preserve"> для страхователей и в аккаунтах Отделения фонда по Приморскому краю в социальных сетях — </w:t>
      </w:r>
      <w:hyperlink r:id="rId8" w:history="1">
        <w:proofErr w:type="spellStart"/>
        <w:r w:rsidRPr="00D0399D">
          <w:rPr>
            <w:rStyle w:val="a6"/>
            <w:iCs/>
          </w:rPr>
          <w:t>ВКонтакте</w:t>
        </w:r>
        <w:proofErr w:type="spellEnd"/>
      </w:hyperlink>
      <w:r w:rsidRPr="00D0399D">
        <w:rPr>
          <w:iCs/>
        </w:rPr>
        <w:t xml:space="preserve"> и </w:t>
      </w:r>
      <w:hyperlink r:id="rId9" w:history="1">
        <w:r w:rsidRPr="00D0399D">
          <w:rPr>
            <w:rStyle w:val="a6"/>
            <w:iCs/>
          </w:rPr>
          <w:t>Одноклассники</w:t>
        </w:r>
      </w:hyperlink>
      <w:r>
        <w:rPr>
          <w:iCs/>
        </w:rPr>
        <w:t>.</w:t>
      </w:r>
    </w:p>
    <w:p w14:paraId="78108CCB" w14:textId="77777777"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14:paraId="2DF63FDC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5AFC94FD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26ECA559" w14:textId="77777777" w:rsidR="009334DF" w:rsidRPr="007C522A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7C522A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7C522A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10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7C522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7C522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7C522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sectPr w:rsidR="009334DF" w:rsidRPr="007C522A" w:rsidSect="00EB702E">
      <w:pgSz w:w="11906" w:h="16838"/>
      <w:pgMar w:top="28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BD2"/>
    <w:rsid w:val="00026DF6"/>
    <w:rsid w:val="00032D97"/>
    <w:rsid w:val="00042221"/>
    <w:rsid w:val="00046E35"/>
    <w:rsid w:val="00047FBA"/>
    <w:rsid w:val="00051399"/>
    <w:rsid w:val="00055A4A"/>
    <w:rsid w:val="00075E79"/>
    <w:rsid w:val="0007659A"/>
    <w:rsid w:val="0008450A"/>
    <w:rsid w:val="000A2D57"/>
    <w:rsid w:val="000A3559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61433"/>
    <w:rsid w:val="00181B4B"/>
    <w:rsid w:val="001878CA"/>
    <w:rsid w:val="00190BD6"/>
    <w:rsid w:val="001927AF"/>
    <w:rsid w:val="00194628"/>
    <w:rsid w:val="001A252A"/>
    <w:rsid w:val="001B37F0"/>
    <w:rsid w:val="001C51B8"/>
    <w:rsid w:val="001D4614"/>
    <w:rsid w:val="001E72A1"/>
    <w:rsid w:val="001F10A9"/>
    <w:rsid w:val="001F7B51"/>
    <w:rsid w:val="002003F1"/>
    <w:rsid w:val="00207401"/>
    <w:rsid w:val="00214F7F"/>
    <w:rsid w:val="00222F52"/>
    <w:rsid w:val="00232A2A"/>
    <w:rsid w:val="00233ECF"/>
    <w:rsid w:val="002602E2"/>
    <w:rsid w:val="00261FAF"/>
    <w:rsid w:val="00262D71"/>
    <w:rsid w:val="002668BE"/>
    <w:rsid w:val="00267580"/>
    <w:rsid w:val="00272286"/>
    <w:rsid w:val="002724C1"/>
    <w:rsid w:val="002866A1"/>
    <w:rsid w:val="0028796E"/>
    <w:rsid w:val="00290797"/>
    <w:rsid w:val="002934E5"/>
    <w:rsid w:val="002A4C77"/>
    <w:rsid w:val="002A7EF2"/>
    <w:rsid w:val="002B1FB1"/>
    <w:rsid w:val="002E07CB"/>
    <w:rsid w:val="002F4221"/>
    <w:rsid w:val="00302479"/>
    <w:rsid w:val="00303376"/>
    <w:rsid w:val="0030509A"/>
    <w:rsid w:val="003263EE"/>
    <w:rsid w:val="00327F0E"/>
    <w:rsid w:val="00356810"/>
    <w:rsid w:val="00362887"/>
    <w:rsid w:val="003767E7"/>
    <w:rsid w:val="003872D4"/>
    <w:rsid w:val="00392A01"/>
    <w:rsid w:val="00394874"/>
    <w:rsid w:val="003A47A9"/>
    <w:rsid w:val="003B37C9"/>
    <w:rsid w:val="003B53DA"/>
    <w:rsid w:val="003C2F67"/>
    <w:rsid w:val="003D73FD"/>
    <w:rsid w:val="003D7A8C"/>
    <w:rsid w:val="003E412D"/>
    <w:rsid w:val="003E5211"/>
    <w:rsid w:val="003F7E73"/>
    <w:rsid w:val="00421872"/>
    <w:rsid w:val="004276FE"/>
    <w:rsid w:val="004377FB"/>
    <w:rsid w:val="004401FF"/>
    <w:rsid w:val="00447F32"/>
    <w:rsid w:val="00465792"/>
    <w:rsid w:val="0047288B"/>
    <w:rsid w:val="0047624A"/>
    <w:rsid w:val="00476394"/>
    <w:rsid w:val="00477EB7"/>
    <w:rsid w:val="0048620F"/>
    <w:rsid w:val="004C156D"/>
    <w:rsid w:val="004F25DF"/>
    <w:rsid w:val="00504130"/>
    <w:rsid w:val="0050700A"/>
    <w:rsid w:val="00513DA2"/>
    <w:rsid w:val="00517D49"/>
    <w:rsid w:val="0052344F"/>
    <w:rsid w:val="00544B84"/>
    <w:rsid w:val="00545392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56A6"/>
    <w:rsid w:val="006B62EB"/>
    <w:rsid w:val="006B6E5A"/>
    <w:rsid w:val="006D2416"/>
    <w:rsid w:val="006D3E73"/>
    <w:rsid w:val="006D4F1D"/>
    <w:rsid w:val="006E074E"/>
    <w:rsid w:val="006E0A4D"/>
    <w:rsid w:val="006E29DA"/>
    <w:rsid w:val="006F1492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54FAE"/>
    <w:rsid w:val="00771EEC"/>
    <w:rsid w:val="007A4FC3"/>
    <w:rsid w:val="007A61BC"/>
    <w:rsid w:val="007B60DC"/>
    <w:rsid w:val="007B7D52"/>
    <w:rsid w:val="007C522A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369C1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B7D22"/>
    <w:rsid w:val="008C6EF0"/>
    <w:rsid w:val="008D26CA"/>
    <w:rsid w:val="008E71FC"/>
    <w:rsid w:val="00907E77"/>
    <w:rsid w:val="00912B25"/>
    <w:rsid w:val="00913C5A"/>
    <w:rsid w:val="00920C91"/>
    <w:rsid w:val="009334DF"/>
    <w:rsid w:val="00944158"/>
    <w:rsid w:val="009450C0"/>
    <w:rsid w:val="009525BA"/>
    <w:rsid w:val="0095319C"/>
    <w:rsid w:val="00967447"/>
    <w:rsid w:val="009943DB"/>
    <w:rsid w:val="00997285"/>
    <w:rsid w:val="009A2D7D"/>
    <w:rsid w:val="009A2E84"/>
    <w:rsid w:val="009B522B"/>
    <w:rsid w:val="009B59F1"/>
    <w:rsid w:val="009C016F"/>
    <w:rsid w:val="009C34F0"/>
    <w:rsid w:val="009C3FCF"/>
    <w:rsid w:val="009C4E82"/>
    <w:rsid w:val="009C55EB"/>
    <w:rsid w:val="009D04DA"/>
    <w:rsid w:val="009F6846"/>
    <w:rsid w:val="00A3106D"/>
    <w:rsid w:val="00A314C4"/>
    <w:rsid w:val="00A35FFC"/>
    <w:rsid w:val="00A5679D"/>
    <w:rsid w:val="00A56F32"/>
    <w:rsid w:val="00A9078B"/>
    <w:rsid w:val="00A91440"/>
    <w:rsid w:val="00A92ED1"/>
    <w:rsid w:val="00A962FB"/>
    <w:rsid w:val="00AA15DC"/>
    <w:rsid w:val="00AB2D2F"/>
    <w:rsid w:val="00AB675E"/>
    <w:rsid w:val="00AB6A9F"/>
    <w:rsid w:val="00AB7AA1"/>
    <w:rsid w:val="00AC7CAB"/>
    <w:rsid w:val="00AD6A68"/>
    <w:rsid w:val="00AF0DB0"/>
    <w:rsid w:val="00AF7644"/>
    <w:rsid w:val="00B044B7"/>
    <w:rsid w:val="00B0679E"/>
    <w:rsid w:val="00B07B53"/>
    <w:rsid w:val="00B1169B"/>
    <w:rsid w:val="00B133D8"/>
    <w:rsid w:val="00B328F1"/>
    <w:rsid w:val="00B47B2F"/>
    <w:rsid w:val="00B5111D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229E5"/>
    <w:rsid w:val="00C23157"/>
    <w:rsid w:val="00C24603"/>
    <w:rsid w:val="00C41358"/>
    <w:rsid w:val="00C52E4B"/>
    <w:rsid w:val="00C63F38"/>
    <w:rsid w:val="00C721FC"/>
    <w:rsid w:val="00CB0FA4"/>
    <w:rsid w:val="00CB4673"/>
    <w:rsid w:val="00CB7179"/>
    <w:rsid w:val="00CD2FE5"/>
    <w:rsid w:val="00CD3AEB"/>
    <w:rsid w:val="00CE2283"/>
    <w:rsid w:val="00CE753D"/>
    <w:rsid w:val="00CF7F27"/>
    <w:rsid w:val="00D0039C"/>
    <w:rsid w:val="00D1476D"/>
    <w:rsid w:val="00D227FA"/>
    <w:rsid w:val="00D30257"/>
    <w:rsid w:val="00D33EBC"/>
    <w:rsid w:val="00D47299"/>
    <w:rsid w:val="00D544AC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A6491"/>
    <w:rsid w:val="00DB465F"/>
    <w:rsid w:val="00DC30EB"/>
    <w:rsid w:val="00DC5246"/>
    <w:rsid w:val="00DD2EB9"/>
    <w:rsid w:val="00DE2AB3"/>
    <w:rsid w:val="00DE500C"/>
    <w:rsid w:val="00E04262"/>
    <w:rsid w:val="00E06DE8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B702E"/>
    <w:rsid w:val="00ED1D6E"/>
    <w:rsid w:val="00ED40A9"/>
    <w:rsid w:val="00ED6975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40EB"/>
    <w:rsid w:val="00F67113"/>
    <w:rsid w:val="00F707B5"/>
    <w:rsid w:val="00F7750C"/>
    <w:rsid w:val="00F77AD1"/>
    <w:rsid w:val="00F805CA"/>
    <w:rsid w:val="00F83067"/>
    <w:rsid w:val="00F93718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9B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Strahovateli_0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a@25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2176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2025-08-22T00:31:00Z</dcterms:created>
  <dcterms:modified xsi:type="dcterms:W3CDTF">2025-08-22T00:31:00Z</dcterms:modified>
</cp:coreProperties>
</file>