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B9" w:rsidRPr="006F4BE0" w:rsidRDefault="00F40E51" w:rsidP="006F4BE0">
      <w:pPr>
        <w:pStyle w:val="a4"/>
        <w:ind w:left="1418" w:right="777" w:firstLine="709"/>
        <w:jc w:val="right"/>
        <w:rPr>
          <w:bCs/>
          <w:i/>
        </w:rPr>
      </w:pPr>
      <w:bookmarkStart w:id="0" w:name="_GoBack"/>
      <w:bookmarkEnd w:id="0"/>
      <w:r w:rsidRPr="006F4BE0">
        <w:rPr>
          <w:rFonts w:ascii="Calibri" w:hAnsi="Calibri"/>
          <w:i/>
          <w:noProof/>
        </w:rPr>
        <w:drawing>
          <wp:anchor distT="0" distB="0" distL="114300" distR="114300" simplePos="0" relativeHeight="251657216" behindDoc="0" locked="0" layoutInCell="1" allowOverlap="1" wp14:anchorId="2CCE37AE" wp14:editId="7E3AC7AD">
            <wp:simplePos x="0" y="0"/>
            <wp:positionH relativeFrom="column">
              <wp:posOffset>-186055</wp:posOffset>
            </wp:positionH>
            <wp:positionV relativeFrom="page">
              <wp:posOffset>19050</wp:posOffset>
            </wp:positionV>
            <wp:extent cx="6076950" cy="165735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0769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762" w:rsidRPr="003151BF" w:rsidRDefault="003151BF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 w:rsidRPr="003151BF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>сентября в Отделении СФР по Приморскому краю состоится День единого пособия</w:t>
      </w:r>
    </w:p>
    <w:p w:rsidR="00A33675" w:rsidRPr="00E13C48" w:rsidRDefault="00A33675" w:rsidP="003872D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</w:p>
    <w:p w:rsidR="003151BF" w:rsidRPr="003151BF" w:rsidRDefault="00D55FEF" w:rsidP="00E13C48">
      <w:pPr>
        <w:pStyle w:val="a7"/>
        <w:spacing w:before="120" w:after="120" w:line="360" w:lineRule="auto"/>
        <w:ind w:firstLine="708"/>
        <w:jc w:val="both"/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</w:pPr>
      <w:r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Мероприятие направлено на разъяснение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приморским семьям </w:t>
      </w:r>
      <w:r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порядка оформления и получения ежемесячн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ого</w:t>
      </w:r>
      <w:r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пособ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ия</w:t>
      </w:r>
      <w:r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 при рождении и воспитании </w:t>
      </w:r>
      <w:r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ребенка</w:t>
      </w:r>
      <w:r w:rsidRPr="00D55FEF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. </w:t>
      </w:r>
      <w:r w:rsidR="009D643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 xml:space="preserve">Индивидуальный прием родителей будет организован в </w:t>
      </w:r>
      <w:hyperlink r:id="rId7" w:history="1">
        <w:r w:rsidR="009D6432" w:rsidRPr="009D6432">
          <w:rPr>
            <w:rStyle w:val="a6"/>
            <w:rFonts w:ascii="Times New Roman" w:eastAsia="Times New Roman" w:hAnsi="Times New Roman"/>
            <w:i/>
            <w:spacing w:val="6"/>
            <w:sz w:val="24"/>
            <w:szCs w:val="24"/>
            <w:lang w:eastAsia="ru-RU"/>
          </w:rPr>
          <w:t>17 клиентских службах региона</w:t>
        </w:r>
      </w:hyperlink>
      <w:r w:rsidR="009D6432">
        <w:rPr>
          <w:rFonts w:ascii="Times New Roman" w:eastAsia="Times New Roman" w:hAnsi="Times New Roman"/>
          <w:i/>
          <w:color w:val="000000"/>
          <w:spacing w:val="6"/>
          <w:sz w:val="24"/>
          <w:szCs w:val="24"/>
          <w:lang w:eastAsia="ru-RU"/>
        </w:rPr>
        <w:t>.</w:t>
      </w:r>
    </w:p>
    <w:p w:rsidR="0080715B" w:rsidRDefault="0080715B" w:rsidP="001F17A7">
      <w:pPr>
        <w:pStyle w:val="a4"/>
        <w:spacing w:before="0" w:beforeAutospacing="0" w:line="336" w:lineRule="auto"/>
        <w:ind w:firstLine="709"/>
        <w:jc w:val="both"/>
      </w:pPr>
      <w:r w:rsidRPr="0080715B">
        <w:t>«Мы приглашаем мам и пап на консультацию, где подробно объясним, как оформить единое пособие</w:t>
      </w:r>
      <w:r w:rsidR="00430854">
        <w:t xml:space="preserve">, расскажем, как </w:t>
      </w:r>
      <w:r w:rsidR="009D6432" w:rsidRPr="009D6432">
        <w:t>правильно заполнить форму заявления на пор</w:t>
      </w:r>
      <w:r w:rsidR="009D6432">
        <w:t>тале госуслуг и избежать типичных ошибок</w:t>
      </w:r>
      <w:r w:rsidRPr="0080715B">
        <w:t xml:space="preserve">. </w:t>
      </w:r>
      <w:r w:rsidR="003A30AE">
        <w:t xml:space="preserve">Наши специалисты ответят </w:t>
      </w:r>
      <w:r w:rsidR="003A30AE" w:rsidRPr="003A30AE">
        <w:t>на все ваши вопросы</w:t>
      </w:r>
      <w:r w:rsidR="009D6432">
        <w:t xml:space="preserve"> и помогут</w:t>
      </w:r>
      <w:r w:rsidR="003A30AE">
        <w:t xml:space="preserve"> разобраться во всех нюансах</w:t>
      </w:r>
      <w:r w:rsidRPr="0080715B">
        <w:t xml:space="preserve">» — отметила </w:t>
      </w:r>
      <w:r>
        <w:t xml:space="preserve">руководитель Отделения СФР по Приморскому краю </w:t>
      </w:r>
      <w:r w:rsidRPr="0080715B">
        <w:rPr>
          <w:b/>
        </w:rPr>
        <w:t>Александра Вовченко</w:t>
      </w:r>
      <w:r w:rsidRPr="0080715B">
        <w:t>.</w:t>
      </w:r>
    </w:p>
    <w:p w:rsidR="003A30AE" w:rsidRDefault="00541E42" w:rsidP="003A30AE">
      <w:pPr>
        <w:pStyle w:val="a4"/>
        <w:spacing w:line="336" w:lineRule="auto"/>
        <w:ind w:firstLine="709"/>
        <w:jc w:val="both"/>
      </w:pPr>
      <w:r>
        <w:t xml:space="preserve">В </w:t>
      </w:r>
      <w:r w:rsidR="00430854">
        <w:t>регионе</w:t>
      </w:r>
      <w:r>
        <w:t xml:space="preserve"> меру поддержки получают родители </w:t>
      </w:r>
      <w:r w:rsidR="00430854" w:rsidRPr="00430854">
        <w:t xml:space="preserve">120 145 детей </w:t>
      </w:r>
      <w:r w:rsidR="00430854">
        <w:t xml:space="preserve">до 17 лет </w:t>
      </w:r>
      <w:r w:rsidR="00430854" w:rsidRPr="00430854">
        <w:t>и 1 906 будущих мам.</w:t>
      </w:r>
      <w:r w:rsidR="00430854">
        <w:t xml:space="preserve"> </w:t>
      </w:r>
      <w:r w:rsidR="003A30AE">
        <w:t xml:space="preserve">Право на единое пособие предоставляется </w:t>
      </w:r>
      <w:r w:rsidR="00430854">
        <w:t>семьям, в которых</w:t>
      </w:r>
      <w:r w:rsidR="003A30AE">
        <w:t xml:space="preserve"> среднедушевой доход не </w:t>
      </w:r>
      <w:r w:rsidR="00430854">
        <w:t>превышает</w:t>
      </w:r>
      <w:r w:rsidR="003A30AE">
        <w:t xml:space="preserve"> </w:t>
      </w:r>
      <w:r w:rsidR="00430854">
        <w:t>прожиточный минимум на человека. В</w:t>
      </w:r>
      <w:r w:rsidR="003A30AE">
        <w:t xml:space="preserve"> Приморском крае в 2025 году этот показатель составляет 21 102 рубля. При рассмотрении заявки проводится комплексная оценка материального положения семьи.</w:t>
      </w:r>
    </w:p>
    <w:p w:rsidR="0080715B" w:rsidRDefault="003A30AE" w:rsidP="003A30AE">
      <w:pPr>
        <w:pStyle w:val="a4"/>
        <w:spacing w:before="0" w:beforeAutospacing="0" w:line="336" w:lineRule="auto"/>
        <w:ind w:firstLine="709"/>
        <w:jc w:val="both"/>
      </w:pPr>
      <w:r>
        <w:t>Для получения выплаты каждый трудоспособный член семьи за расчетный период (12 месяцев) должен иметь доход не ниже четырех минимальных размеров оплаты труда или уважительную причину отсутствия доходов. В этом году общероссийский МРОТ составляет 22 440 рублей.</w:t>
      </w:r>
    </w:p>
    <w:p w:rsidR="00D5623A" w:rsidRPr="00421872" w:rsidRDefault="00D5623A" w:rsidP="001F17A7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421872">
        <w:t>Получить дополнительную информацию жители региона могут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линии — пн-чт с 8:30 до 17:30, пт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8" w:history="1">
        <w:r w:rsidRPr="00421872">
          <w:rPr>
            <w:rStyle w:val="a6"/>
            <w:iCs/>
          </w:rPr>
          <w:t>ВКонтакте</w:t>
        </w:r>
      </w:hyperlink>
      <w:r w:rsidRPr="00421872">
        <w:rPr>
          <w:iCs/>
        </w:rPr>
        <w:t xml:space="preserve"> и </w:t>
      </w:r>
      <w:hyperlink r:id="rId9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:rsidR="009334DF" w:rsidRDefault="009C3FC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413267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r w:rsidRPr="00413267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10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413267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3151BF" w:rsidRPr="00D55FEF" w:rsidRDefault="003151BF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color w:val="auto"/>
          <w:sz w:val="24"/>
          <w:szCs w:val="24"/>
          <w:lang w:val="en-US"/>
        </w:rPr>
      </w:pPr>
    </w:p>
    <w:p w:rsidR="006C1B64" w:rsidRPr="00D55FEF" w:rsidRDefault="006C1B64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color w:val="auto"/>
          <w:sz w:val="24"/>
          <w:szCs w:val="24"/>
          <w:lang w:val="en-US"/>
        </w:rPr>
      </w:pPr>
    </w:p>
    <w:p w:rsidR="006C1B64" w:rsidRPr="00D55FEF" w:rsidRDefault="006C1B64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color w:val="auto"/>
          <w:sz w:val="24"/>
          <w:szCs w:val="24"/>
          <w:lang w:val="en-US"/>
        </w:rPr>
      </w:pPr>
    </w:p>
    <w:p w:rsidR="006C1B64" w:rsidRPr="00D55FEF" w:rsidRDefault="006C1B64" w:rsidP="00362887">
      <w:pPr>
        <w:pStyle w:val="a7"/>
        <w:contextualSpacing/>
        <w:jc w:val="right"/>
        <w:rPr>
          <w:rStyle w:val="a6"/>
          <w:rFonts w:ascii="Times New Roman" w:hAnsi="Times New Roman"/>
          <w:bCs/>
          <w:color w:val="auto"/>
          <w:sz w:val="24"/>
          <w:szCs w:val="24"/>
          <w:lang w:val="en-US"/>
        </w:rPr>
      </w:pPr>
    </w:p>
    <w:p w:rsidR="00D55FEF" w:rsidRPr="00CD3710" w:rsidRDefault="00D55FEF" w:rsidP="006C1B6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val="en-US" w:eastAsia="ru-RU"/>
        </w:rPr>
      </w:pPr>
    </w:p>
    <w:p w:rsidR="006C1B64" w:rsidRDefault="00E72F48" w:rsidP="006C1B64">
      <w:pPr>
        <w:pStyle w:val="a7"/>
        <w:jc w:val="center"/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lastRenderedPageBreak/>
        <w:t xml:space="preserve">Пост. </w:t>
      </w:r>
      <w:r w:rsidR="006C1B64" w:rsidRPr="006C1B64">
        <w:rPr>
          <w:rFonts w:ascii="Times New Roman" w:eastAsia="Times New Roman" w:hAnsi="Times New Roman"/>
          <w:b/>
          <w:color w:val="000000"/>
          <w:spacing w:val="6"/>
          <w:sz w:val="28"/>
          <w:szCs w:val="28"/>
          <w:lang w:eastAsia="ru-RU"/>
        </w:rPr>
        <w:t xml:space="preserve">23 сентября в Приморье состоится День единого пособия! </w:t>
      </w:r>
    </w:p>
    <w:p w:rsidR="00D26F4C" w:rsidRDefault="00D26F4C" w:rsidP="009A1789">
      <w:pPr>
        <w:pStyle w:val="a4"/>
        <w:spacing w:before="0" w:beforeAutospacing="0" w:line="336" w:lineRule="auto"/>
        <w:ind w:firstLine="709"/>
        <w:jc w:val="both"/>
      </w:pPr>
    </w:p>
    <w:p w:rsidR="006C1B64" w:rsidRPr="006C1B64" w:rsidRDefault="006C1B64" w:rsidP="009A1789">
      <w:pPr>
        <w:pStyle w:val="a4"/>
        <w:spacing w:before="0" w:beforeAutospacing="0" w:line="336" w:lineRule="auto"/>
        <w:ind w:firstLine="709"/>
        <w:jc w:val="both"/>
      </w:pPr>
      <w:r w:rsidRPr="006C1B64">
        <w:t xml:space="preserve">Отделение Социального Фонда России приглашает приморских родителей </w:t>
      </w:r>
      <w:r w:rsidR="009A1789">
        <w:t xml:space="preserve">и будущих мам </w:t>
      </w:r>
      <w:r w:rsidRPr="006C1B64">
        <w:t xml:space="preserve">на консультацию по вопросам оформления и получения </w:t>
      </w:r>
      <w:r>
        <w:t>единого пособия.</w:t>
      </w:r>
    </w:p>
    <w:p w:rsidR="006C1B64" w:rsidRPr="006C1B64" w:rsidRDefault="008825B3" w:rsidP="009A1789">
      <w:pPr>
        <w:pStyle w:val="a4"/>
        <w:spacing w:before="0" w:beforeAutospacing="0" w:line="336" w:lineRule="auto"/>
        <w:ind w:firstLine="709"/>
        <w:jc w:val="both"/>
      </w:pPr>
      <w:r>
        <w:t>П</w:t>
      </w:r>
      <w:r w:rsidR="006C1B64" w:rsidRPr="006C1B64">
        <w:t>рием буд</w:t>
      </w:r>
      <w:r w:rsidR="00D55FEF">
        <w:t>е</w:t>
      </w:r>
      <w:r w:rsidR="006C1B64" w:rsidRPr="006C1B64">
        <w:t xml:space="preserve">т организован в </w:t>
      </w:r>
      <w:hyperlink r:id="rId11" w:history="1">
        <w:r w:rsidR="006C1B64" w:rsidRPr="009A1789">
          <w:rPr>
            <w:rStyle w:val="a6"/>
          </w:rPr>
          <w:t>17 клиентских службах региона</w:t>
        </w:r>
      </w:hyperlink>
      <w:r w:rsidR="006C1B64" w:rsidRPr="006C1B64">
        <w:t xml:space="preserve">, где специалисты подробно объяснят процедуру подачи заявления, правила заполнения формы на портале </w:t>
      </w:r>
      <w:r w:rsidR="006C1B64">
        <w:t>г</w:t>
      </w:r>
      <w:r w:rsidR="006C1B64" w:rsidRPr="006C1B64">
        <w:t xml:space="preserve">осуслуг и </w:t>
      </w:r>
      <w:r w:rsidR="006C1B64">
        <w:t xml:space="preserve">как избежать </w:t>
      </w:r>
      <w:r w:rsidR="006C1B64" w:rsidRPr="006C1B64">
        <w:t>возможны</w:t>
      </w:r>
      <w:r w:rsidR="006C1B64">
        <w:t>х</w:t>
      </w:r>
      <w:r w:rsidR="006C1B64" w:rsidRPr="006C1B64">
        <w:t xml:space="preserve"> </w:t>
      </w:r>
      <w:r w:rsidR="006C1B64">
        <w:t>ошибок.</w:t>
      </w:r>
    </w:p>
    <w:p w:rsidR="006C1B64" w:rsidRPr="009A1789" w:rsidRDefault="006C1B64" w:rsidP="009A1789">
      <w:pPr>
        <w:pStyle w:val="a4"/>
        <w:spacing w:before="0" w:beforeAutospacing="0" w:line="336" w:lineRule="auto"/>
        <w:ind w:firstLine="709"/>
        <w:jc w:val="both"/>
        <w:rPr>
          <w:b/>
        </w:rPr>
      </w:pPr>
      <w:r w:rsidRPr="009A1789">
        <w:rPr>
          <w:b/>
        </w:rPr>
        <w:t>Кому полагается пособие?</w:t>
      </w:r>
    </w:p>
    <w:p w:rsidR="006C1B64" w:rsidRPr="006C1B64" w:rsidRDefault="006C1B64" w:rsidP="009A1789">
      <w:pPr>
        <w:pStyle w:val="a4"/>
        <w:spacing w:before="0" w:beforeAutospacing="0" w:line="336" w:lineRule="auto"/>
        <w:ind w:firstLine="709"/>
        <w:jc w:val="both"/>
      </w:pPr>
      <w:r>
        <w:t>С</w:t>
      </w:r>
      <w:r w:rsidRPr="006C1B64">
        <w:t>емьям, чей среднедушевой доход не превышает прожиточный минимум, который в Приморском крае на 2025 год составляет 21 102 рубля.</w:t>
      </w:r>
      <w:r>
        <w:t xml:space="preserve"> </w:t>
      </w:r>
      <w:r w:rsidRPr="006C1B64">
        <w:t>При рассмотрении заявки проводится комплексная оценка материального положения семьи.</w:t>
      </w:r>
    </w:p>
    <w:p w:rsidR="009A1789" w:rsidRDefault="009A1789" w:rsidP="009A1789">
      <w:pPr>
        <w:pStyle w:val="a4"/>
        <w:spacing w:before="0" w:beforeAutospacing="0" w:line="336" w:lineRule="auto"/>
        <w:ind w:firstLine="709"/>
        <w:jc w:val="both"/>
      </w:pPr>
      <w:r>
        <w:t>К</w:t>
      </w:r>
      <w:r w:rsidRPr="009A1789">
        <w:t xml:space="preserve">аждый трудоспособный член семьи за расчетный период (12 месяцев) должен иметь </w:t>
      </w:r>
      <w:r>
        <w:t>заработок</w:t>
      </w:r>
      <w:r w:rsidRPr="009A1789">
        <w:t xml:space="preserve"> не ниже четырех </w:t>
      </w:r>
      <w:r>
        <w:t>МРОТ (</w:t>
      </w:r>
      <w:r w:rsidRPr="009A1789">
        <w:t>89</w:t>
      </w:r>
      <w:r>
        <w:t xml:space="preserve"> </w:t>
      </w:r>
      <w:r w:rsidRPr="009A1789">
        <w:t>760</w:t>
      </w:r>
      <w:r>
        <w:t xml:space="preserve"> рублей)</w:t>
      </w:r>
      <w:r w:rsidRPr="009A1789">
        <w:t xml:space="preserve"> или уважительную причину отсутствия доходов. </w:t>
      </w:r>
    </w:p>
    <w:p w:rsidR="006C1B64" w:rsidRDefault="009A1789" w:rsidP="009A1789">
      <w:pPr>
        <w:pStyle w:val="a4"/>
        <w:spacing w:before="0" w:beforeAutospacing="0" w:line="336" w:lineRule="auto"/>
        <w:ind w:firstLine="709"/>
        <w:jc w:val="both"/>
      </w:pPr>
      <w:r w:rsidRPr="009A1789">
        <w:t>При</w:t>
      </w:r>
      <w:r>
        <w:t xml:space="preserve">ходите </w:t>
      </w:r>
      <w:r w:rsidRPr="009A1789">
        <w:t>и узнайте больше о мерах поддержки семей с детьми!</w:t>
      </w:r>
    </w:p>
    <w:p w:rsidR="00E72F48" w:rsidRDefault="00E72F48" w:rsidP="009A1789">
      <w:pPr>
        <w:pStyle w:val="a4"/>
        <w:spacing w:before="0" w:beforeAutospacing="0" w:line="336" w:lineRule="auto"/>
        <w:ind w:firstLine="709"/>
        <w:jc w:val="both"/>
      </w:pPr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r>
        <w:t>единоепособие</w:t>
      </w:r>
    </w:p>
    <w:p w:rsidR="00E72F48" w:rsidRPr="00D26F4C" w:rsidRDefault="00E72F48" w:rsidP="009A1789">
      <w:pPr>
        <w:pStyle w:val="a4"/>
        <w:spacing w:before="0" w:beforeAutospacing="0" w:line="336" w:lineRule="auto"/>
        <w:ind w:firstLine="709"/>
        <w:jc w:val="both"/>
        <w:rPr>
          <w:lang w:val="en-US"/>
        </w:rPr>
      </w:pPr>
    </w:p>
    <w:sectPr w:rsidR="00E72F48" w:rsidRPr="00D26F4C" w:rsidSect="00E72F48">
      <w:pgSz w:w="11906" w:h="16838"/>
      <w:pgMar w:top="993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27A32"/>
    <w:multiLevelType w:val="hybridMultilevel"/>
    <w:tmpl w:val="40B6F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6DF6"/>
    <w:rsid w:val="00032D97"/>
    <w:rsid w:val="00042221"/>
    <w:rsid w:val="00046E35"/>
    <w:rsid w:val="00051399"/>
    <w:rsid w:val="00055A4A"/>
    <w:rsid w:val="00072370"/>
    <w:rsid w:val="0007659A"/>
    <w:rsid w:val="0008450A"/>
    <w:rsid w:val="000A2D57"/>
    <w:rsid w:val="000A3A77"/>
    <w:rsid w:val="000B5097"/>
    <w:rsid w:val="000C0751"/>
    <w:rsid w:val="000C19C9"/>
    <w:rsid w:val="000C2316"/>
    <w:rsid w:val="000E6163"/>
    <w:rsid w:val="00111762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51799"/>
    <w:rsid w:val="001568FE"/>
    <w:rsid w:val="00156910"/>
    <w:rsid w:val="00174B41"/>
    <w:rsid w:val="00181B4B"/>
    <w:rsid w:val="00190BD6"/>
    <w:rsid w:val="001927AF"/>
    <w:rsid w:val="00194628"/>
    <w:rsid w:val="001A252A"/>
    <w:rsid w:val="001B37F0"/>
    <w:rsid w:val="001C51B8"/>
    <w:rsid w:val="001D42E4"/>
    <w:rsid w:val="001D4614"/>
    <w:rsid w:val="001E6FA7"/>
    <w:rsid w:val="001E72A1"/>
    <w:rsid w:val="001F17A7"/>
    <w:rsid w:val="001F75A7"/>
    <w:rsid w:val="001F7B51"/>
    <w:rsid w:val="002003F1"/>
    <w:rsid w:val="00214F7F"/>
    <w:rsid w:val="00222F52"/>
    <w:rsid w:val="00232A2A"/>
    <w:rsid w:val="00233ECF"/>
    <w:rsid w:val="002602E2"/>
    <w:rsid w:val="00261FAF"/>
    <w:rsid w:val="00262D71"/>
    <w:rsid w:val="002668BE"/>
    <w:rsid w:val="002724C1"/>
    <w:rsid w:val="0028796E"/>
    <w:rsid w:val="00290797"/>
    <w:rsid w:val="002934E5"/>
    <w:rsid w:val="002A4C77"/>
    <w:rsid w:val="002A7EF2"/>
    <w:rsid w:val="002E07CB"/>
    <w:rsid w:val="00303376"/>
    <w:rsid w:val="003045A8"/>
    <w:rsid w:val="0030509A"/>
    <w:rsid w:val="00315082"/>
    <w:rsid w:val="003151BF"/>
    <w:rsid w:val="00317FAD"/>
    <w:rsid w:val="00327F0E"/>
    <w:rsid w:val="0034380A"/>
    <w:rsid w:val="00356810"/>
    <w:rsid w:val="00362887"/>
    <w:rsid w:val="003767E7"/>
    <w:rsid w:val="003872D4"/>
    <w:rsid w:val="00393607"/>
    <w:rsid w:val="00394874"/>
    <w:rsid w:val="003A30AE"/>
    <w:rsid w:val="003A47A9"/>
    <w:rsid w:val="003B37C9"/>
    <w:rsid w:val="003B53DA"/>
    <w:rsid w:val="003D73FD"/>
    <w:rsid w:val="003D7A8C"/>
    <w:rsid w:val="003E5211"/>
    <w:rsid w:val="003F3825"/>
    <w:rsid w:val="003F7E73"/>
    <w:rsid w:val="00413267"/>
    <w:rsid w:val="00421872"/>
    <w:rsid w:val="004276FE"/>
    <w:rsid w:val="00430854"/>
    <w:rsid w:val="004401FF"/>
    <w:rsid w:val="004455C4"/>
    <w:rsid w:val="00447F32"/>
    <w:rsid w:val="00465792"/>
    <w:rsid w:val="0047288B"/>
    <w:rsid w:val="0047624A"/>
    <w:rsid w:val="00476394"/>
    <w:rsid w:val="00477EB7"/>
    <w:rsid w:val="004A24F1"/>
    <w:rsid w:val="004F25DF"/>
    <w:rsid w:val="004F2806"/>
    <w:rsid w:val="00504130"/>
    <w:rsid w:val="0050700A"/>
    <w:rsid w:val="00513DA2"/>
    <w:rsid w:val="00517D49"/>
    <w:rsid w:val="0052344F"/>
    <w:rsid w:val="005268ED"/>
    <w:rsid w:val="00534AFA"/>
    <w:rsid w:val="00541E42"/>
    <w:rsid w:val="00545392"/>
    <w:rsid w:val="005471F4"/>
    <w:rsid w:val="00551591"/>
    <w:rsid w:val="0055504B"/>
    <w:rsid w:val="00564678"/>
    <w:rsid w:val="00570958"/>
    <w:rsid w:val="00571ABD"/>
    <w:rsid w:val="00580E95"/>
    <w:rsid w:val="00583F4C"/>
    <w:rsid w:val="00586599"/>
    <w:rsid w:val="005A3BDE"/>
    <w:rsid w:val="005B2B4C"/>
    <w:rsid w:val="005B5BE5"/>
    <w:rsid w:val="005B791F"/>
    <w:rsid w:val="005C47DD"/>
    <w:rsid w:val="005E59BB"/>
    <w:rsid w:val="005F0751"/>
    <w:rsid w:val="005F09CA"/>
    <w:rsid w:val="005F11B7"/>
    <w:rsid w:val="00601FC3"/>
    <w:rsid w:val="006056DC"/>
    <w:rsid w:val="0061326D"/>
    <w:rsid w:val="00616C77"/>
    <w:rsid w:val="006203A8"/>
    <w:rsid w:val="006446FD"/>
    <w:rsid w:val="006715A5"/>
    <w:rsid w:val="00684A9C"/>
    <w:rsid w:val="00685F0D"/>
    <w:rsid w:val="006871F0"/>
    <w:rsid w:val="006B56A6"/>
    <w:rsid w:val="006B62EB"/>
    <w:rsid w:val="006B6E5A"/>
    <w:rsid w:val="006C1B64"/>
    <w:rsid w:val="006C1D8B"/>
    <w:rsid w:val="006D2416"/>
    <w:rsid w:val="006D3E73"/>
    <w:rsid w:val="006D4F1D"/>
    <w:rsid w:val="006E074E"/>
    <w:rsid w:val="006E0A4D"/>
    <w:rsid w:val="006E29DA"/>
    <w:rsid w:val="006F1492"/>
    <w:rsid w:val="006F4BE0"/>
    <w:rsid w:val="006F5396"/>
    <w:rsid w:val="006F79BB"/>
    <w:rsid w:val="0070543F"/>
    <w:rsid w:val="00706C31"/>
    <w:rsid w:val="007225EC"/>
    <w:rsid w:val="00734BF5"/>
    <w:rsid w:val="007365C5"/>
    <w:rsid w:val="007376DE"/>
    <w:rsid w:val="00750E8A"/>
    <w:rsid w:val="00752173"/>
    <w:rsid w:val="00752A0A"/>
    <w:rsid w:val="00771EEC"/>
    <w:rsid w:val="007A4FC3"/>
    <w:rsid w:val="007B60DC"/>
    <w:rsid w:val="007B7D52"/>
    <w:rsid w:val="007E0777"/>
    <w:rsid w:val="007E1EAE"/>
    <w:rsid w:val="007E4DD4"/>
    <w:rsid w:val="007E6B69"/>
    <w:rsid w:val="007F5214"/>
    <w:rsid w:val="007F6CF6"/>
    <w:rsid w:val="007F74E0"/>
    <w:rsid w:val="00804531"/>
    <w:rsid w:val="0080715B"/>
    <w:rsid w:val="008124D7"/>
    <w:rsid w:val="00812FFD"/>
    <w:rsid w:val="0083088B"/>
    <w:rsid w:val="00831098"/>
    <w:rsid w:val="008318DB"/>
    <w:rsid w:val="008423A8"/>
    <w:rsid w:val="00847240"/>
    <w:rsid w:val="0085309E"/>
    <w:rsid w:val="00855FA7"/>
    <w:rsid w:val="00855FD8"/>
    <w:rsid w:val="00864AAE"/>
    <w:rsid w:val="00867036"/>
    <w:rsid w:val="00867C8B"/>
    <w:rsid w:val="008825B3"/>
    <w:rsid w:val="00886964"/>
    <w:rsid w:val="00886AC3"/>
    <w:rsid w:val="00891336"/>
    <w:rsid w:val="008A0F5A"/>
    <w:rsid w:val="008B0704"/>
    <w:rsid w:val="008B1E02"/>
    <w:rsid w:val="008B3C71"/>
    <w:rsid w:val="008C10C4"/>
    <w:rsid w:val="008D26CA"/>
    <w:rsid w:val="008E3772"/>
    <w:rsid w:val="008E45F3"/>
    <w:rsid w:val="008E71FC"/>
    <w:rsid w:val="00912B25"/>
    <w:rsid w:val="00920C91"/>
    <w:rsid w:val="009334DF"/>
    <w:rsid w:val="00944158"/>
    <w:rsid w:val="009450C0"/>
    <w:rsid w:val="009525BA"/>
    <w:rsid w:val="0095319C"/>
    <w:rsid w:val="00967447"/>
    <w:rsid w:val="00997285"/>
    <w:rsid w:val="009A1789"/>
    <w:rsid w:val="009A2D7D"/>
    <w:rsid w:val="009B522B"/>
    <w:rsid w:val="009B59F1"/>
    <w:rsid w:val="009C016F"/>
    <w:rsid w:val="009C3FCF"/>
    <w:rsid w:val="009D04DA"/>
    <w:rsid w:val="009D6432"/>
    <w:rsid w:val="009F6846"/>
    <w:rsid w:val="00A011F1"/>
    <w:rsid w:val="00A30431"/>
    <w:rsid w:val="00A3106D"/>
    <w:rsid w:val="00A314C4"/>
    <w:rsid w:val="00A33675"/>
    <w:rsid w:val="00A35FFC"/>
    <w:rsid w:val="00A5679D"/>
    <w:rsid w:val="00A9078B"/>
    <w:rsid w:val="00A91440"/>
    <w:rsid w:val="00A92ED1"/>
    <w:rsid w:val="00A962FB"/>
    <w:rsid w:val="00AA15DC"/>
    <w:rsid w:val="00AB2D2F"/>
    <w:rsid w:val="00AB675E"/>
    <w:rsid w:val="00AB6A9F"/>
    <w:rsid w:val="00AC7CAB"/>
    <w:rsid w:val="00AD6A68"/>
    <w:rsid w:val="00AF0DB0"/>
    <w:rsid w:val="00AF398D"/>
    <w:rsid w:val="00AF429E"/>
    <w:rsid w:val="00AF7644"/>
    <w:rsid w:val="00B044B7"/>
    <w:rsid w:val="00B0679E"/>
    <w:rsid w:val="00B07B53"/>
    <w:rsid w:val="00B1169B"/>
    <w:rsid w:val="00B133D8"/>
    <w:rsid w:val="00B23ED0"/>
    <w:rsid w:val="00B328F1"/>
    <w:rsid w:val="00B3352B"/>
    <w:rsid w:val="00B47B2F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065F6"/>
    <w:rsid w:val="00C229E5"/>
    <w:rsid w:val="00C23157"/>
    <w:rsid w:val="00C24603"/>
    <w:rsid w:val="00C52E4B"/>
    <w:rsid w:val="00C63F38"/>
    <w:rsid w:val="00C721FC"/>
    <w:rsid w:val="00CA3B81"/>
    <w:rsid w:val="00CB0FA4"/>
    <w:rsid w:val="00CB4673"/>
    <w:rsid w:val="00CB7179"/>
    <w:rsid w:val="00CD2FE5"/>
    <w:rsid w:val="00CD3710"/>
    <w:rsid w:val="00CE753D"/>
    <w:rsid w:val="00CF7F27"/>
    <w:rsid w:val="00D0039C"/>
    <w:rsid w:val="00D005FC"/>
    <w:rsid w:val="00D227FA"/>
    <w:rsid w:val="00D26F4C"/>
    <w:rsid w:val="00D30257"/>
    <w:rsid w:val="00D33EBC"/>
    <w:rsid w:val="00D355AB"/>
    <w:rsid w:val="00D47299"/>
    <w:rsid w:val="00D55FEF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E04262"/>
    <w:rsid w:val="00E076FF"/>
    <w:rsid w:val="00E12A7C"/>
    <w:rsid w:val="00E13C48"/>
    <w:rsid w:val="00E14A5F"/>
    <w:rsid w:val="00E15D50"/>
    <w:rsid w:val="00E1668C"/>
    <w:rsid w:val="00E256AD"/>
    <w:rsid w:val="00E27D71"/>
    <w:rsid w:val="00E34480"/>
    <w:rsid w:val="00E35D8D"/>
    <w:rsid w:val="00E36A35"/>
    <w:rsid w:val="00E36A83"/>
    <w:rsid w:val="00E43780"/>
    <w:rsid w:val="00E51756"/>
    <w:rsid w:val="00E51F63"/>
    <w:rsid w:val="00E61591"/>
    <w:rsid w:val="00E62183"/>
    <w:rsid w:val="00E67669"/>
    <w:rsid w:val="00E72F48"/>
    <w:rsid w:val="00E76232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235D3"/>
    <w:rsid w:val="00F272A9"/>
    <w:rsid w:val="00F40E51"/>
    <w:rsid w:val="00F461EC"/>
    <w:rsid w:val="00F52E42"/>
    <w:rsid w:val="00F67113"/>
    <w:rsid w:val="00F7750C"/>
    <w:rsid w:val="00F77AD1"/>
    <w:rsid w:val="00F805CA"/>
    <w:rsid w:val="00F83067"/>
    <w:rsid w:val="00FB4C03"/>
    <w:rsid w:val="00FC61EC"/>
    <w:rsid w:val="00FD0052"/>
    <w:rsid w:val="00FD418A"/>
    <w:rsid w:val="00FD67A7"/>
    <w:rsid w:val="00FE094A"/>
    <w:rsid w:val="00FE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fr_primorsk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fr.gov.ru/branches/primorye/info/~0/1465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fr.gov.ru/branches/primorye/info/~0/1465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a@25.sfr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sfr.primor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2862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2025-10-09T04:39:00Z</dcterms:created>
  <dcterms:modified xsi:type="dcterms:W3CDTF">2025-10-09T04:39:00Z</dcterms:modified>
</cp:coreProperties>
</file>