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C4" w:rsidRDefault="00A01FC4">
      <w:pPr>
        <w:pBdr>
          <w:top w:val="nil"/>
          <w:left w:val="nil"/>
          <w:bottom w:val="nil"/>
          <w:right w:val="nil"/>
          <w:between w:val="nil"/>
        </w:pBdr>
        <w:ind w:left="1418" w:right="777" w:firstLine="709"/>
        <w:jc w:val="both"/>
        <w:rPr>
          <w:b/>
          <w:color w:val="000000"/>
        </w:rPr>
      </w:pPr>
      <w:bookmarkStart w:id="0" w:name="_GoBack"/>
      <w:bookmarkEnd w:id="0"/>
    </w:p>
    <w:p w:rsidR="00A01FC4" w:rsidRDefault="0036152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Отделение Социального фонда России по Приморскому краю заключило соглашения о сотрудничестве с общественными организациями инвалидов </w:t>
      </w:r>
    </w:p>
    <w:p w:rsidR="00A01FC4" w:rsidRDefault="0036152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26"/>
          <w:szCs w:val="26"/>
        </w:rPr>
        <w:t>2</w:t>
      </w:r>
      <w:r w:rsidR="003A1508">
        <w:rPr>
          <w:rFonts w:ascii="Calibri" w:eastAsia="Calibri" w:hAnsi="Calibri" w:cs="Calibri"/>
          <w:b/>
          <w:color w:val="000000"/>
          <w:sz w:val="26"/>
          <w:szCs w:val="26"/>
        </w:rPr>
        <w:t>1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марта </w:t>
      </w:r>
      <w:r>
        <w:rPr>
          <w:rFonts w:ascii="Calibri" w:eastAsia="Calibri" w:hAnsi="Calibri" w:cs="Calibri"/>
          <w:b/>
          <w:color w:val="000000"/>
        </w:rPr>
        <w:t>2023 г., г. Владивосток</w:t>
      </w:r>
    </w:p>
    <w:p w:rsidR="00A01FC4" w:rsidRDefault="0036152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Отделение Социального фонда России по Приморскому краю заключило соглашени</w:t>
      </w:r>
      <w:r>
        <w:rPr>
          <w:rFonts w:ascii="Calibri" w:eastAsia="Calibri" w:hAnsi="Calibri" w:cs="Calibri"/>
        </w:rPr>
        <w:t>я</w:t>
      </w:r>
      <w:r>
        <w:rPr>
          <w:rFonts w:ascii="Calibri" w:eastAsia="Calibri" w:hAnsi="Calibri" w:cs="Calibri"/>
          <w:color w:val="000000"/>
        </w:rPr>
        <w:t xml:space="preserve"> о сотрудничестве с региональными представительствами всероссийских общественных организаций инвалидов: ВОИ, Всероссийского общества глухих (ВОГ), Всероссийского общества слепых (ВОС) и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(ВОРДИ). Цель </w:t>
      </w:r>
      <w:r>
        <w:rPr>
          <w:rFonts w:ascii="Calibri" w:eastAsia="Calibri" w:hAnsi="Calibri" w:cs="Calibri"/>
        </w:rPr>
        <w:t xml:space="preserve">— </w:t>
      </w:r>
      <w:r>
        <w:rPr>
          <w:rFonts w:ascii="Calibri" w:eastAsia="Calibri" w:hAnsi="Calibri" w:cs="Calibri"/>
          <w:color w:val="000000"/>
        </w:rPr>
        <w:t>поддержание качества предоставляемых отделением СФР социально</w:t>
      </w:r>
      <w:r>
        <w:rPr>
          <w:rFonts w:ascii="Calibri" w:eastAsia="Calibri" w:hAnsi="Calibri" w:cs="Calibri"/>
          <w:color w:val="38761D"/>
        </w:rPr>
        <w:t xml:space="preserve"> </w:t>
      </w:r>
      <w:r w:rsidRPr="00361528">
        <w:rPr>
          <w:rFonts w:ascii="Calibri" w:eastAsia="Calibri" w:hAnsi="Calibri" w:cs="Calibri"/>
        </w:rPr>
        <w:t>значимых</w:t>
      </w:r>
      <w:r>
        <w:rPr>
          <w:rFonts w:ascii="Calibri" w:eastAsia="Calibri" w:hAnsi="Calibri" w:cs="Calibri"/>
          <w:color w:val="38761D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государственных услуг на высоком уровне. </w:t>
      </w:r>
    </w:p>
    <w:p w:rsidR="00A01FC4" w:rsidRDefault="0036152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Ранее соглашения о сотрудничестве действовали отдельно между </w:t>
      </w:r>
      <w:r>
        <w:rPr>
          <w:rFonts w:ascii="Calibri" w:eastAsia="Calibri" w:hAnsi="Calibri" w:cs="Calibri"/>
        </w:rPr>
        <w:t>Ф</w:t>
      </w:r>
      <w:r>
        <w:rPr>
          <w:rFonts w:ascii="Calibri" w:eastAsia="Calibri" w:hAnsi="Calibri" w:cs="Calibri"/>
          <w:color w:val="000000"/>
        </w:rPr>
        <w:t>ондами социального и пенсионного страхования и всероссийскими организациями инвалидов. После объединения двух фондов в Социальный фонд России, общественники продолжат помогать информировать получателей о порядке предоставления государственных услуг, выступать в качестве экспертов при формировании технических заданий для закупки изделий, участвовать в приемке и проверке технических средств реабилитации (ТСР), а также в рассмотрении обращений граждан.</w:t>
      </w:r>
    </w:p>
    <w:p w:rsidR="00A01FC4" w:rsidRDefault="0036152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 2022 году отделение Фонда направило на обеспечение инвалидов техническими средствами реабилитации 355,9 млн рублей, а также выдало 1 818 путевок на санаторно-курортное лечение на общ</w:t>
      </w:r>
      <w:r>
        <w:rPr>
          <w:rFonts w:ascii="Calibri" w:eastAsia="Calibri" w:hAnsi="Calibri" w:cs="Calibri"/>
        </w:rPr>
        <w:t xml:space="preserve">ую </w:t>
      </w:r>
      <w:r>
        <w:rPr>
          <w:rFonts w:ascii="Calibri" w:eastAsia="Calibri" w:hAnsi="Calibri" w:cs="Calibri"/>
          <w:color w:val="000000"/>
        </w:rPr>
        <w:t>сумму 58,9 млн рублей.</w:t>
      </w:r>
    </w:p>
    <w:p w:rsidR="00A01FC4" w:rsidRDefault="003615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Пресс-служба</w:t>
      </w:r>
    </w:p>
    <w:p w:rsidR="00A01FC4" w:rsidRDefault="003615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Отделения Социального фонда России</w:t>
      </w:r>
    </w:p>
    <w:p w:rsidR="00A01FC4" w:rsidRDefault="003615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по Приморскому краю</w:t>
      </w:r>
    </w:p>
    <w:p w:rsidR="00A01FC4" w:rsidRDefault="00A01FC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FF"/>
          <w:sz w:val="25"/>
          <w:szCs w:val="25"/>
          <w:u w:val="single"/>
        </w:rPr>
      </w:pPr>
    </w:p>
    <w:sectPr w:rsidR="00A01FC4">
      <w:pgSz w:w="11906" w:h="16838"/>
      <w:pgMar w:top="851" w:right="991" w:bottom="54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C4"/>
    <w:rsid w:val="001F0FA4"/>
    <w:rsid w:val="00361528"/>
    <w:rsid w:val="003A1508"/>
    <w:rsid w:val="00941694"/>
    <w:rsid w:val="00A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1B8"/>
    <w:rPr>
      <w:b/>
      <w:bCs/>
    </w:rPr>
  </w:style>
  <w:style w:type="character" w:styleId="a7">
    <w:name w:val="Hyperlink"/>
    <w:uiPriority w:val="99"/>
    <w:unhideWhenUsed/>
    <w:rsid w:val="001C51B8"/>
    <w:rPr>
      <w:color w:val="0000FF"/>
      <w:u w:val="single"/>
    </w:rPr>
  </w:style>
  <w:style w:type="paragraph" w:styleId="a8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1B8"/>
    <w:rPr>
      <w:b/>
      <w:bCs/>
    </w:rPr>
  </w:style>
  <w:style w:type="character" w:styleId="a7">
    <w:name w:val="Hyperlink"/>
    <w:uiPriority w:val="99"/>
    <w:unhideWhenUsed/>
    <w:rsid w:val="001C51B8"/>
    <w:rPr>
      <w:color w:val="0000FF"/>
      <w:u w:val="single"/>
    </w:rPr>
  </w:style>
  <w:style w:type="paragraph" w:styleId="a8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TtC+jApcKAM/yySmAz8cgwEh4A==">AMUW2mUfrE9U1QHi23xIxhqT/rqdo7pOHy3U6686/YhGAtXXHrAXIgRaVZlHeqP51vMJsB9OsoGO+QJrWKtyGB2S6ytlooRK6S7WPvszTSQjpW7wWrdM7zSQt3QadG3784wA9fJzd6JK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Нестерова Жанна Вячеславовна</cp:lastModifiedBy>
  <cp:revision>5</cp:revision>
  <dcterms:created xsi:type="dcterms:W3CDTF">2023-03-20T05:14:00Z</dcterms:created>
  <dcterms:modified xsi:type="dcterms:W3CDTF">2023-03-31T03:54:00Z</dcterms:modified>
</cp:coreProperties>
</file>