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CA" w:rsidRPr="007E12CA" w:rsidRDefault="007E12CA" w:rsidP="007E12CA">
      <w:pPr>
        <w:pStyle w:val="a7"/>
        <w:spacing w:after="240"/>
        <w:rPr>
          <w:b/>
          <w:bCs/>
          <w:sz w:val="26"/>
          <w:szCs w:val="26"/>
        </w:rPr>
      </w:pPr>
      <w:bookmarkStart w:id="0" w:name="_GoBack"/>
      <w:bookmarkEnd w:id="0"/>
      <w:r w:rsidRPr="007E12CA">
        <w:rPr>
          <w:b/>
          <w:bCs/>
          <w:sz w:val="26"/>
          <w:szCs w:val="26"/>
        </w:rPr>
        <w:t>Более 13 тысяч семей в Приморье получили пособия при рождении ребенка в 2022 году</w:t>
      </w: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 xml:space="preserve">По итогам прошлого года единовременное пособие при рождении ребенка получили 13 285 семей. Общая сумма направленной родителям материальной поддержки </w:t>
      </w:r>
      <w:r w:rsidR="00C2128B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 xml:space="preserve">составила </w:t>
      </w: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 xml:space="preserve">330,6 </w:t>
      </w:r>
      <w:proofErr w:type="gramStart"/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млн</w:t>
      </w:r>
      <w:proofErr w:type="gramEnd"/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 xml:space="preserve"> рублей.</w:t>
      </w: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Выплата предоставлялась маме или папе на каждого появившегося в семье ребенка.</w:t>
      </w: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Пособие при рождении положено всем российским семьям независимо от уровня дохода и количества детей. Получить выплату могут как работающие, так и неработающие родители.</w:t>
      </w: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До 2023 года выплату в зависимости от трудоустройства родителя предоставлял либо Фонд социального страхования, либо Пенсионный фонд. С этого года средства перечисляются централизован</w:t>
      </w:r>
      <w:r w:rsidR="00C2128B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н</w:t>
      </w: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 xml:space="preserve">о через единый Социальный фонд России. Работающему родителю пособие назначается автоматически на основе данных реестра ЗАГС о рождении ребенка. Неработающему родителю для оформления выплаты нужно подать заявление в клиентскую службу </w:t>
      </w:r>
      <w:proofErr w:type="spellStart"/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Соцфонда</w:t>
      </w:r>
      <w:proofErr w:type="spellEnd"/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 xml:space="preserve"> или многофункциональный центр, который оказывает такую услугу. Заявление также принимается на портале </w:t>
      </w:r>
      <w:proofErr w:type="spellStart"/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госуслуг</w:t>
      </w:r>
      <w:proofErr w:type="spellEnd"/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.</w:t>
      </w: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По действующим правилам, пособие также полагается опекуну, усыновителю или приемному родителю ребенка.</w:t>
      </w: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  <w:r w:rsidRPr="007E12CA"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  <w:t>С 1 февраля 2023 года размер социальных выплат увеличен на 11,9%, размер единовременного пособия при рождении ребенка составил 27 490,84 рублей (с учетом районного коэффициента 1.2)</w:t>
      </w:r>
    </w:p>
    <w:p w:rsidR="007E12CA" w:rsidRPr="007E12CA" w:rsidRDefault="007E12CA" w:rsidP="007E12CA">
      <w:pPr>
        <w:pStyle w:val="a7"/>
        <w:jc w:val="both"/>
        <w:rPr>
          <w:rFonts w:asciiTheme="minorHAnsi" w:eastAsia="Times New Roman" w:hAnsiTheme="minorHAnsi" w:cs="Tms Rmn"/>
          <w:color w:val="000000"/>
          <w:sz w:val="26"/>
          <w:szCs w:val="26"/>
          <w:lang w:eastAsia="ru-RU"/>
        </w:rPr>
      </w:pPr>
    </w:p>
    <w:p w:rsidR="007E12CA" w:rsidRPr="007E12CA" w:rsidRDefault="007E12CA" w:rsidP="007E12CA">
      <w:pPr>
        <w:pStyle w:val="a7"/>
        <w:jc w:val="both"/>
        <w:rPr>
          <w:rFonts w:asciiTheme="minorHAnsi" w:hAnsiTheme="minorHAnsi" w:cs="Tms Rmn"/>
          <w:color w:val="000000"/>
          <w:sz w:val="26"/>
          <w:szCs w:val="26"/>
        </w:rPr>
      </w:pPr>
      <w:r w:rsidRPr="007E12CA">
        <w:rPr>
          <w:rFonts w:asciiTheme="minorHAnsi" w:hAnsiTheme="minorHAnsi" w:cs="Tms Rmn"/>
          <w:color w:val="000000"/>
          <w:sz w:val="26"/>
          <w:szCs w:val="26"/>
        </w:rPr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 w:rsidRPr="007E12CA">
        <w:rPr>
          <w:rFonts w:asciiTheme="minorHAnsi" w:hAnsiTheme="minorHAnsi" w:cs="Tms Rmn"/>
          <w:b/>
          <w:color w:val="000000"/>
          <w:sz w:val="26"/>
          <w:szCs w:val="26"/>
        </w:rPr>
        <w:t>8-800-6000-000</w:t>
      </w:r>
      <w:r w:rsidRPr="007E12CA">
        <w:rPr>
          <w:rFonts w:asciiTheme="minorHAnsi" w:hAnsiTheme="minorHAnsi" w:cs="Tms Rmn"/>
          <w:color w:val="000000"/>
          <w:sz w:val="26"/>
          <w:szCs w:val="26"/>
        </w:rPr>
        <w:t>.</w:t>
      </w:r>
    </w:p>
    <w:p w:rsidR="003461F2" w:rsidRPr="007E12CA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Pr="007E12CA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A3F99" w:rsidRPr="007E12CA" w:rsidRDefault="007E12CA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</w:t>
      </w:r>
      <w:r w:rsidR="003A3F99" w:rsidRPr="007E12CA">
        <w:rPr>
          <w:rFonts w:asciiTheme="minorHAnsi" w:hAnsiTheme="minorHAnsi"/>
          <w:sz w:val="26"/>
          <w:szCs w:val="26"/>
        </w:rPr>
        <w:t xml:space="preserve">ресс-служба </w:t>
      </w:r>
    </w:p>
    <w:p w:rsidR="003A3F99" w:rsidRPr="007E12CA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7E12CA">
        <w:rPr>
          <w:rFonts w:asciiTheme="minorHAnsi" w:hAnsiTheme="minorHAnsi"/>
          <w:sz w:val="26"/>
          <w:szCs w:val="26"/>
        </w:rPr>
        <w:t xml:space="preserve">Отделения Социального фонда России </w:t>
      </w:r>
    </w:p>
    <w:p w:rsidR="003A3F99" w:rsidRPr="007E12CA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7E12CA">
        <w:rPr>
          <w:rFonts w:asciiTheme="minorHAnsi" w:hAnsiTheme="minorHAnsi"/>
          <w:sz w:val="26"/>
          <w:szCs w:val="26"/>
        </w:rPr>
        <w:t>по Приморскому краю</w:t>
      </w:r>
    </w:p>
    <w:p w:rsidR="003A3F99" w:rsidRDefault="003A3F99" w:rsidP="003A3F99">
      <w:pPr>
        <w:pStyle w:val="a7"/>
        <w:jc w:val="right"/>
        <w:rPr>
          <w:rStyle w:val="a6"/>
          <w:rFonts w:asciiTheme="minorHAnsi" w:hAnsiTheme="minorHAnsi"/>
          <w:sz w:val="26"/>
          <w:szCs w:val="26"/>
        </w:rPr>
      </w:pPr>
      <w:r w:rsidRPr="007E12CA">
        <w:rPr>
          <w:rFonts w:asciiTheme="minorHAnsi" w:hAnsiTheme="minorHAnsi"/>
          <w:sz w:val="26"/>
          <w:szCs w:val="26"/>
          <w:lang w:val="en-US"/>
        </w:rPr>
        <w:t>e</w:t>
      </w:r>
      <w:r w:rsidRPr="007E12CA">
        <w:rPr>
          <w:rFonts w:asciiTheme="minorHAnsi" w:hAnsiTheme="minorHAnsi"/>
          <w:sz w:val="26"/>
          <w:szCs w:val="26"/>
        </w:rPr>
        <w:t>-</w:t>
      </w:r>
      <w:r w:rsidRPr="007E12CA">
        <w:rPr>
          <w:rFonts w:asciiTheme="minorHAnsi" w:hAnsiTheme="minorHAnsi"/>
          <w:sz w:val="26"/>
          <w:szCs w:val="26"/>
          <w:lang w:val="en-US"/>
        </w:rPr>
        <w:t>mail</w:t>
      </w:r>
      <w:r w:rsidRPr="007E12CA">
        <w:rPr>
          <w:rFonts w:asciiTheme="minorHAnsi" w:hAnsiTheme="minorHAnsi"/>
          <w:sz w:val="26"/>
          <w:szCs w:val="26"/>
        </w:rPr>
        <w:t xml:space="preserve">: </w:t>
      </w:r>
      <w:hyperlink r:id="rId5" w:history="1">
        <w:r w:rsidRPr="007E12CA">
          <w:rPr>
            <w:rStyle w:val="a6"/>
            <w:rFonts w:asciiTheme="minorHAnsi" w:hAnsiTheme="minorHAnsi"/>
            <w:sz w:val="26"/>
            <w:szCs w:val="26"/>
            <w:lang w:val="en-US"/>
          </w:rPr>
          <w:t>rodionova</w:t>
        </w:r>
        <w:r w:rsidRPr="007E12CA">
          <w:rPr>
            <w:rStyle w:val="a6"/>
            <w:rFonts w:asciiTheme="minorHAnsi" w:hAnsiTheme="minorHAnsi"/>
            <w:sz w:val="26"/>
            <w:szCs w:val="26"/>
          </w:rPr>
          <w:t>-</w:t>
        </w:r>
        <w:r w:rsidRPr="007E12CA">
          <w:rPr>
            <w:rStyle w:val="a6"/>
            <w:rFonts w:asciiTheme="minorHAnsi" w:hAnsiTheme="minorHAnsi"/>
            <w:sz w:val="26"/>
            <w:szCs w:val="26"/>
            <w:lang w:val="en-US"/>
          </w:rPr>
          <w:t>eg</w:t>
        </w:r>
        <w:r w:rsidRPr="007E12CA">
          <w:rPr>
            <w:rStyle w:val="a6"/>
            <w:rFonts w:asciiTheme="minorHAnsi" w:hAnsiTheme="minorHAnsi"/>
            <w:sz w:val="26"/>
            <w:szCs w:val="26"/>
          </w:rPr>
          <w:t>@</w:t>
        </w:r>
        <w:r w:rsidRPr="007E12CA">
          <w:rPr>
            <w:rStyle w:val="a6"/>
            <w:rFonts w:asciiTheme="minorHAnsi" w:hAnsiTheme="minorHAnsi"/>
            <w:sz w:val="26"/>
            <w:szCs w:val="26"/>
            <w:lang w:val="en-US"/>
          </w:rPr>
          <w:t>yandex</w:t>
        </w:r>
        <w:r w:rsidRPr="007E12CA">
          <w:rPr>
            <w:rStyle w:val="a6"/>
            <w:rFonts w:asciiTheme="minorHAnsi" w:hAnsiTheme="minorHAnsi"/>
            <w:sz w:val="26"/>
            <w:szCs w:val="26"/>
          </w:rPr>
          <w:t>.</w:t>
        </w:r>
        <w:r w:rsidRPr="007E12CA">
          <w:rPr>
            <w:rStyle w:val="a6"/>
            <w:rFonts w:asciiTheme="minorHAnsi" w:hAnsiTheme="minorHAnsi"/>
            <w:sz w:val="26"/>
            <w:szCs w:val="26"/>
            <w:lang w:val="en-US"/>
          </w:rPr>
          <w:t>ru</w:t>
        </w:r>
      </w:hyperlink>
      <w:r w:rsidRPr="003A3F99">
        <w:rPr>
          <w:rStyle w:val="a6"/>
          <w:rFonts w:asciiTheme="minorHAnsi" w:hAnsiTheme="minorHAnsi"/>
          <w:sz w:val="26"/>
          <w:szCs w:val="26"/>
        </w:rPr>
        <w:t xml:space="preserve"> </w:t>
      </w:r>
    </w:p>
    <w:p w:rsidR="007E12CA" w:rsidRPr="003A3F99" w:rsidRDefault="00BB0D83" w:rsidP="007E12CA">
      <w:pPr>
        <w:pStyle w:val="a7"/>
        <w:jc w:val="right"/>
        <w:rPr>
          <w:rStyle w:val="a6"/>
          <w:rFonts w:asciiTheme="minorHAnsi" w:hAnsiTheme="minorHAnsi"/>
          <w:sz w:val="26"/>
          <w:szCs w:val="26"/>
        </w:rPr>
      </w:pPr>
      <w:hyperlink r:id="rId6" w:history="1">
        <w:r w:rsidR="007E12CA" w:rsidRPr="007E12CA">
          <w:rPr>
            <w:rStyle w:val="a6"/>
            <w:rFonts w:asciiTheme="minorHAnsi" w:hAnsiTheme="minorHAnsi" w:cs="Arial"/>
            <w:spacing w:val="-5"/>
            <w:sz w:val="26"/>
            <w:szCs w:val="26"/>
            <w:shd w:val="clear" w:color="auto" w:fill="FFFFFF"/>
          </w:rPr>
          <w:t>https://sfr.gov.ru/branches/primorye/</w:t>
        </w:r>
      </w:hyperlink>
    </w:p>
    <w:sectPr w:rsidR="007E12CA" w:rsidRPr="003A3F99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1FB9"/>
    <w:rsid w:val="000176E7"/>
    <w:rsid w:val="00055A4A"/>
    <w:rsid w:val="0007659A"/>
    <w:rsid w:val="000B5097"/>
    <w:rsid w:val="000C19C9"/>
    <w:rsid w:val="00111FDB"/>
    <w:rsid w:val="00116D60"/>
    <w:rsid w:val="001356AD"/>
    <w:rsid w:val="00141E1D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767E7"/>
    <w:rsid w:val="003A3F99"/>
    <w:rsid w:val="003A47A9"/>
    <w:rsid w:val="003B37C9"/>
    <w:rsid w:val="003B53DA"/>
    <w:rsid w:val="003E2B45"/>
    <w:rsid w:val="00465792"/>
    <w:rsid w:val="00473DAE"/>
    <w:rsid w:val="00476394"/>
    <w:rsid w:val="00477EB7"/>
    <w:rsid w:val="00570958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15EC7"/>
    <w:rsid w:val="007225EC"/>
    <w:rsid w:val="00734BF5"/>
    <w:rsid w:val="007365C5"/>
    <w:rsid w:val="00771EEC"/>
    <w:rsid w:val="007B028A"/>
    <w:rsid w:val="007E12CA"/>
    <w:rsid w:val="007E1EAE"/>
    <w:rsid w:val="007E6B69"/>
    <w:rsid w:val="007F5214"/>
    <w:rsid w:val="00806D85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A5679D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328F1"/>
    <w:rsid w:val="00B82E3D"/>
    <w:rsid w:val="00BB0D83"/>
    <w:rsid w:val="00BD4FDA"/>
    <w:rsid w:val="00BF5F7A"/>
    <w:rsid w:val="00C2128B"/>
    <w:rsid w:val="00C229E5"/>
    <w:rsid w:val="00C23157"/>
    <w:rsid w:val="00CB4673"/>
    <w:rsid w:val="00CB7179"/>
    <w:rsid w:val="00CF7F27"/>
    <w:rsid w:val="00D0039C"/>
    <w:rsid w:val="00D227FA"/>
    <w:rsid w:val="00D30257"/>
    <w:rsid w:val="00D87F65"/>
    <w:rsid w:val="00D979E0"/>
    <w:rsid w:val="00DA2E81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A3A38"/>
    <w:rsid w:val="00EA632F"/>
    <w:rsid w:val="00EB4A63"/>
    <w:rsid w:val="00EB5C4A"/>
    <w:rsid w:val="00EF1A27"/>
    <w:rsid w:val="00F10FA8"/>
    <w:rsid w:val="00F1196D"/>
    <w:rsid w:val="00F2088A"/>
    <w:rsid w:val="00F40E51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primorye/" TargetMode="External"/><Relationship Id="rId5" Type="http://schemas.openxmlformats.org/officeDocument/2006/relationships/hyperlink" Target="mailto:rodionova-e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1714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6</cp:revision>
  <cp:lastPrinted>2023-01-19T23:27:00Z</cp:lastPrinted>
  <dcterms:created xsi:type="dcterms:W3CDTF">2023-01-31T05:24:00Z</dcterms:created>
  <dcterms:modified xsi:type="dcterms:W3CDTF">2023-02-15T04:03:00Z</dcterms:modified>
</cp:coreProperties>
</file>