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-52705</wp:posOffset>
            </wp:positionH>
            <wp:positionV relativeFrom="paragraph">
              <wp:posOffset>-26035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9EB" w:rsidRDefault="00ED0060" w:rsidP="00192FD0">
      <w:pPr>
        <w:spacing w:after="12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Более 15 тысяч</w:t>
      </w:r>
      <w:r w:rsidR="00192FD0" w:rsidRPr="00192F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192FD0" w:rsidRPr="00192FD0">
        <w:rPr>
          <w:b/>
          <w:sz w:val="28"/>
          <w:szCs w:val="28"/>
          <w:shd w:val="clear" w:color="auto" w:fill="FFFFFF"/>
        </w:rPr>
        <w:t>приморцев</w:t>
      </w:r>
      <w:proofErr w:type="spellEnd"/>
      <w:r w:rsidR="00192FD0" w:rsidRPr="00192FD0">
        <w:rPr>
          <w:b/>
          <w:sz w:val="28"/>
          <w:szCs w:val="28"/>
          <w:shd w:val="clear" w:color="auto" w:fill="FFFFFF"/>
        </w:rPr>
        <w:t xml:space="preserve"> получают выплаты по уходу за нетрудоспособными гражданами</w:t>
      </w:r>
    </w:p>
    <w:p w:rsidR="00192FD0" w:rsidRDefault="00192FD0" w:rsidP="00192FD0">
      <w:pPr>
        <w:spacing w:after="120" w:line="360" w:lineRule="auto"/>
        <w:jc w:val="center"/>
        <w:rPr>
          <w:color w:val="333333"/>
          <w:shd w:val="clear" w:color="auto" w:fill="FFFFFF"/>
        </w:rPr>
      </w:pPr>
    </w:p>
    <w:p w:rsidR="00192FD0" w:rsidRPr="00192FD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 xml:space="preserve">В 2023 году Отделение СФР по </w:t>
      </w:r>
      <w:r>
        <w:rPr>
          <w:color w:val="333333"/>
          <w:shd w:val="clear" w:color="auto" w:fill="FFFFFF"/>
        </w:rPr>
        <w:t>Приморскому краю</w:t>
      </w:r>
      <w:r w:rsidRPr="00192FD0">
        <w:rPr>
          <w:color w:val="333333"/>
          <w:shd w:val="clear" w:color="auto" w:fill="FFFFFF"/>
        </w:rPr>
        <w:t xml:space="preserve"> назначило </w:t>
      </w:r>
      <w:r w:rsidR="00D954D6">
        <w:rPr>
          <w:color w:val="333333"/>
          <w:shd w:val="clear" w:color="auto" w:fill="FFFFFF"/>
        </w:rPr>
        <w:t>3277</w:t>
      </w:r>
      <w:r w:rsidRPr="00192FD0">
        <w:rPr>
          <w:color w:val="333333"/>
          <w:shd w:val="clear" w:color="auto" w:fill="FFFFFF"/>
        </w:rPr>
        <w:t xml:space="preserve"> жителям региона компенсационные выплаты по уходу за </w:t>
      </w:r>
      <w:r w:rsidR="00D954D6">
        <w:rPr>
          <w:color w:val="333333"/>
          <w:shd w:val="clear" w:color="auto" w:fill="FFFFFF"/>
        </w:rPr>
        <w:t>3492</w:t>
      </w:r>
      <w:r w:rsidRPr="00192FD0">
        <w:rPr>
          <w:color w:val="333333"/>
          <w:shd w:val="clear" w:color="auto" w:fill="FFFFFF"/>
        </w:rPr>
        <w:t xml:space="preserve"> нетрудоспособными гражданами. </w:t>
      </w:r>
      <w:r w:rsidR="002C1355">
        <w:rPr>
          <w:color w:val="333333"/>
          <w:shd w:val="clear" w:color="auto" w:fill="FFFFFF"/>
        </w:rPr>
        <w:t>Право на них имеют</w:t>
      </w:r>
      <w:r w:rsidRPr="00192FD0">
        <w:rPr>
          <w:color w:val="333333"/>
          <w:shd w:val="clear" w:color="auto" w:fill="FFFFFF"/>
        </w:rPr>
        <w:t xml:space="preserve"> </w:t>
      </w:r>
      <w:r w:rsidR="00FA5F15">
        <w:rPr>
          <w:color w:val="333333"/>
          <w:shd w:val="clear" w:color="auto" w:fill="FFFFFF"/>
        </w:rPr>
        <w:t xml:space="preserve">неработающие </w:t>
      </w:r>
      <w:r w:rsidRPr="00192FD0">
        <w:rPr>
          <w:color w:val="333333"/>
          <w:shd w:val="clear" w:color="auto" w:fill="FFFFFF"/>
        </w:rPr>
        <w:t xml:space="preserve">люди трудоспособного возраста, которые не получают пособие по безработице. </w:t>
      </w:r>
      <w:r w:rsidR="00FA5F15">
        <w:rPr>
          <w:color w:val="333333"/>
          <w:shd w:val="clear" w:color="auto" w:fill="FFFFFF"/>
        </w:rPr>
        <w:t>Один человек может осуществлять уход за несколькими людьми, в таком случае в</w:t>
      </w:r>
      <w:r w:rsidRPr="00192FD0">
        <w:rPr>
          <w:color w:val="333333"/>
          <w:shd w:val="clear" w:color="auto" w:fill="FFFFFF"/>
        </w:rPr>
        <w:t>ыплата</w:t>
      </w:r>
      <w:r w:rsidR="00294493">
        <w:rPr>
          <w:color w:val="333333"/>
          <w:shd w:val="clear" w:color="auto" w:fill="FFFFFF"/>
        </w:rPr>
        <w:t xml:space="preserve"> ему</w:t>
      </w:r>
      <w:r w:rsidRPr="00192FD0">
        <w:rPr>
          <w:color w:val="333333"/>
          <w:shd w:val="clear" w:color="auto" w:fill="FFFFFF"/>
        </w:rPr>
        <w:t xml:space="preserve"> </w:t>
      </w:r>
      <w:r w:rsidR="00FA5F15">
        <w:rPr>
          <w:color w:val="333333"/>
          <w:shd w:val="clear" w:color="auto" w:fill="FFFFFF"/>
        </w:rPr>
        <w:t>устанавливается</w:t>
      </w:r>
      <w:r w:rsidRPr="00192FD0">
        <w:rPr>
          <w:color w:val="333333"/>
          <w:shd w:val="clear" w:color="auto" w:fill="FFFFFF"/>
        </w:rPr>
        <w:t xml:space="preserve"> в отношении нескольких </w:t>
      </w:r>
      <w:r w:rsidR="00FA5F15">
        <w:rPr>
          <w:color w:val="333333"/>
          <w:shd w:val="clear" w:color="auto" w:fill="FFFFFF"/>
        </w:rPr>
        <w:t>человек</w:t>
      </w:r>
      <w:r w:rsidRPr="00192FD0">
        <w:rPr>
          <w:color w:val="333333"/>
          <w:shd w:val="clear" w:color="auto" w:fill="FFFFFF"/>
        </w:rPr>
        <w:t>.</w:t>
      </w:r>
    </w:p>
    <w:p w:rsidR="00192FD0" w:rsidRPr="00192FD0" w:rsidRDefault="00294493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</w:t>
      </w:r>
      <w:r w:rsidR="00192FD0" w:rsidRPr="00192FD0">
        <w:rPr>
          <w:color w:val="333333"/>
          <w:shd w:val="clear" w:color="auto" w:fill="FFFFFF"/>
        </w:rPr>
        <w:t xml:space="preserve">ход может осуществляться лицом, достигшим возраста 14 лет. Ухаживать за инвалидом или пожилым могут как родственники, так и соседи или знакомые. </w:t>
      </w:r>
      <w:r>
        <w:rPr>
          <w:color w:val="333333"/>
          <w:shd w:val="clear" w:color="auto" w:fill="FFFFFF"/>
        </w:rPr>
        <w:t xml:space="preserve">Совместное проживание при этом не требуется. </w:t>
      </w:r>
      <w:r w:rsidR="00192FD0" w:rsidRPr="00192FD0">
        <w:rPr>
          <w:color w:val="333333"/>
          <w:shd w:val="clear" w:color="auto" w:fill="FFFFFF"/>
        </w:rPr>
        <w:t xml:space="preserve">Размер ежемесячной выплаты </w:t>
      </w:r>
      <w:r>
        <w:rPr>
          <w:color w:val="333333"/>
          <w:shd w:val="clear" w:color="auto" w:fill="FFFFFF"/>
        </w:rPr>
        <w:t xml:space="preserve">по уходу </w:t>
      </w:r>
      <w:r w:rsidR="00192FD0" w:rsidRPr="00192FD0">
        <w:rPr>
          <w:color w:val="333333"/>
          <w:shd w:val="clear" w:color="auto" w:fill="FFFFFF"/>
        </w:rPr>
        <w:t xml:space="preserve">установлен в размере 1200 рублей, </w:t>
      </w:r>
      <w:r>
        <w:rPr>
          <w:color w:val="333333"/>
          <w:shd w:val="clear" w:color="auto" w:fill="FFFFFF"/>
        </w:rPr>
        <w:t>к нему применяется</w:t>
      </w:r>
      <w:r w:rsidR="00192FD0" w:rsidRPr="00192FD0">
        <w:rPr>
          <w:color w:val="333333"/>
          <w:shd w:val="clear" w:color="auto" w:fill="FFFFFF"/>
        </w:rPr>
        <w:t xml:space="preserve"> районный коэффициент</w:t>
      </w:r>
      <w:r w:rsidR="00192FD0">
        <w:rPr>
          <w:color w:val="333333"/>
          <w:shd w:val="clear" w:color="auto" w:fill="FFFFFF"/>
        </w:rPr>
        <w:t xml:space="preserve"> (РК)</w:t>
      </w:r>
      <w:r w:rsidR="00192FD0" w:rsidRPr="00192FD0">
        <w:rPr>
          <w:color w:val="333333"/>
          <w:shd w:val="clear" w:color="auto" w:fill="FFFFFF"/>
        </w:rPr>
        <w:t>, в При</w:t>
      </w:r>
      <w:r w:rsidR="00192FD0">
        <w:rPr>
          <w:color w:val="333333"/>
          <w:shd w:val="clear" w:color="auto" w:fill="FFFFFF"/>
        </w:rPr>
        <w:t>морь</w:t>
      </w:r>
      <w:r w:rsidR="00192FD0" w:rsidRPr="00192FD0">
        <w:rPr>
          <w:color w:val="333333"/>
          <w:shd w:val="clear" w:color="auto" w:fill="FFFFFF"/>
        </w:rPr>
        <w:t>е это — 1440</w:t>
      </w:r>
      <w:r w:rsidR="00192FD0">
        <w:rPr>
          <w:color w:val="333333"/>
          <w:shd w:val="clear" w:color="auto" w:fill="FFFFFF"/>
        </w:rPr>
        <w:t xml:space="preserve"> рублей (РК 1,2)</w:t>
      </w:r>
      <w:r w:rsidR="00192FD0" w:rsidRPr="00192FD0">
        <w:rPr>
          <w:color w:val="333333"/>
          <w:shd w:val="clear" w:color="auto" w:fill="FFFFFF"/>
        </w:rPr>
        <w:t>.</w:t>
      </w:r>
    </w:p>
    <w:p w:rsidR="00ED006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 xml:space="preserve">Для родителей или опекунов, осуществляющих уход за детьми-инвалидами и инвалидами с детства I группы, размер выплаты </w:t>
      </w:r>
      <w:r w:rsidR="00ED0060">
        <w:rPr>
          <w:color w:val="333333"/>
          <w:shd w:val="clear" w:color="auto" w:fill="FFFFFF"/>
        </w:rPr>
        <w:t xml:space="preserve">с учетом районного коэффициента (1,2) </w:t>
      </w:r>
      <w:r w:rsidRPr="00192FD0">
        <w:rPr>
          <w:color w:val="333333"/>
          <w:shd w:val="clear" w:color="auto" w:fill="FFFFFF"/>
        </w:rPr>
        <w:t>составляет 1</w:t>
      </w:r>
      <w:r w:rsidR="00ED0060">
        <w:rPr>
          <w:color w:val="333333"/>
          <w:shd w:val="clear" w:color="auto" w:fill="FFFFFF"/>
        </w:rPr>
        <w:t>2 тысяч рублей в месяц.</w:t>
      </w:r>
    </w:p>
    <w:p w:rsidR="00192FD0" w:rsidRPr="00192FD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>К лицам, за которыми осуществляется уход, относятся:</w:t>
      </w:r>
    </w:p>
    <w:p w:rsidR="00192FD0" w:rsidRPr="00192FD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>-инвалиды I группы, дети-инвалиды и инвалиды с детства I группы;</w:t>
      </w:r>
    </w:p>
    <w:p w:rsidR="00192FD0" w:rsidRPr="00192FD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>-престарелые граждане, нуждающиеся в постоянном уходе по заключению лечебного учреждения;</w:t>
      </w:r>
    </w:p>
    <w:p w:rsidR="00192FD0" w:rsidRPr="00192FD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>-граждане, достигшие 80 лет.</w:t>
      </w:r>
    </w:p>
    <w:p w:rsidR="00192FD0" w:rsidRPr="00192FD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>Выплата производится вместе с пенсией лицу, за которым осуществляется уход.</w:t>
      </w:r>
    </w:p>
    <w:p w:rsidR="00192FD0" w:rsidRPr="00192FD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>Человеку, ухаживающему за пожилым гражданином, достигшим 80 лет, или инвалидом, также начисляются пенсионные коэффициенты —1,8 за каждый полный год ухода.</w:t>
      </w:r>
    </w:p>
    <w:p w:rsidR="00192FD0" w:rsidRDefault="00192FD0" w:rsidP="00192FD0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 xml:space="preserve">В случае выхода на работу или утраты права на выплату ухаживающий гражданин должен уведомить об этом региональное Отделение СФР в течение пяти дней для своевременного </w:t>
      </w:r>
      <w:r w:rsidRPr="00192FD0">
        <w:rPr>
          <w:color w:val="333333"/>
          <w:shd w:val="clear" w:color="auto" w:fill="FFFFFF"/>
        </w:rPr>
        <w:lastRenderedPageBreak/>
        <w:t>прекращения выплаты. В противном случае придется вернуть неправомерно полученные денежные средства.</w:t>
      </w:r>
    </w:p>
    <w:p w:rsidR="00C94C96" w:rsidRPr="00192FD0" w:rsidRDefault="00C94C96" w:rsidP="00C94C96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192FD0">
        <w:rPr>
          <w:color w:val="333333"/>
          <w:shd w:val="clear" w:color="auto" w:fill="FFFFFF"/>
        </w:rPr>
        <w:t xml:space="preserve">Для оформления выплаты необходимо заявление гражданина, а также согласие человека, нуждающегося в уходе. </w:t>
      </w:r>
      <w:r>
        <w:rPr>
          <w:color w:val="333333"/>
          <w:shd w:val="clear" w:color="auto" w:fill="FFFFFF"/>
        </w:rPr>
        <w:t>Подать документы</w:t>
      </w:r>
      <w:r w:rsidRPr="00192FD0">
        <w:rPr>
          <w:color w:val="333333"/>
          <w:shd w:val="clear" w:color="auto" w:fill="FFFFFF"/>
        </w:rPr>
        <w:t xml:space="preserve"> можно онлайн на портале </w:t>
      </w:r>
      <w:proofErr w:type="spellStart"/>
      <w:r w:rsidRPr="00192FD0">
        <w:rPr>
          <w:color w:val="333333"/>
          <w:shd w:val="clear" w:color="auto" w:fill="FFFFFF"/>
        </w:rPr>
        <w:t>Госуслуг</w:t>
      </w:r>
      <w:proofErr w:type="spellEnd"/>
      <w:r w:rsidRPr="00192FD0">
        <w:rPr>
          <w:color w:val="333333"/>
          <w:shd w:val="clear" w:color="auto" w:fill="FFFFFF"/>
        </w:rPr>
        <w:t xml:space="preserve">, а также очно в клиентской службе Отделения СФР по </w:t>
      </w:r>
      <w:r>
        <w:rPr>
          <w:color w:val="333333"/>
          <w:shd w:val="clear" w:color="auto" w:fill="FFFFFF"/>
        </w:rPr>
        <w:t xml:space="preserve">Приморскому краю </w:t>
      </w:r>
      <w:r w:rsidRPr="00192FD0">
        <w:rPr>
          <w:color w:val="333333"/>
          <w:shd w:val="clear" w:color="auto" w:fill="FFFFFF"/>
        </w:rPr>
        <w:t>или в МФЦ.</w:t>
      </w:r>
    </w:p>
    <w:p w:rsidR="003461F2" w:rsidRPr="00F2624C" w:rsidRDefault="00B53E79" w:rsidP="009F2776">
      <w:pPr>
        <w:spacing w:after="120" w:line="360" w:lineRule="auto"/>
        <w:jc w:val="both"/>
      </w:pPr>
      <w:r w:rsidRPr="00B53E79">
        <w:rPr>
          <w:color w:val="333333"/>
          <w:shd w:val="clear" w:color="auto" w:fill="FFFFFF"/>
        </w:rPr>
        <w:t>Единый контакт-центр: 8-800-10-000-01</w:t>
      </w:r>
      <w:r w:rsidR="009F2776">
        <w:rPr>
          <w:color w:val="333333"/>
          <w:shd w:val="clear" w:color="auto" w:fill="FFFFFF"/>
        </w:rPr>
        <w:t>.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AD1DF3" w:rsidRPr="00BB2428" w:rsidRDefault="00F2624C" w:rsidP="00963319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AD1DF3" w:rsidRPr="00BB2428" w:rsidSect="00ED0060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186E"/>
    <w:rsid w:val="00033428"/>
    <w:rsid w:val="0004578A"/>
    <w:rsid w:val="00055A4A"/>
    <w:rsid w:val="0007659A"/>
    <w:rsid w:val="0008311E"/>
    <w:rsid w:val="0008681C"/>
    <w:rsid w:val="000A6A98"/>
    <w:rsid w:val="000B5097"/>
    <w:rsid w:val="000C136D"/>
    <w:rsid w:val="000C19C9"/>
    <w:rsid w:val="00110B4C"/>
    <w:rsid w:val="00111FDB"/>
    <w:rsid w:val="00116D60"/>
    <w:rsid w:val="001356AD"/>
    <w:rsid w:val="00141E1D"/>
    <w:rsid w:val="001770E5"/>
    <w:rsid w:val="00177A96"/>
    <w:rsid w:val="00192FD0"/>
    <w:rsid w:val="001A6A33"/>
    <w:rsid w:val="001B4431"/>
    <w:rsid w:val="001C51B8"/>
    <w:rsid w:val="001D4614"/>
    <w:rsid w:val="00214F7F"/>
    <w:rsid w:val="002159FB"/>
    <w:rsid w:val="00222585"/>
    <w:rsid w:val="00222F52"/>
    <w:rsid w:val="00233ECF"/>
    <w:rsid w:val="00262D71"/>
    <w:rsid w:val="002668BE"/>
    <w:rsid w:val="002724C1"/>
    <w:rsid w:val="002879EB"/>
    <w:rsid w:val="00290797"/>
    <w:rsid w:val="00294493"/>
    <w:rsid w:val="002C1355"/>
    <w:rsid w:val="0030509A"/>
    <w:rsid w:val="00313D74"/>
    <w:rsid w:val="00327F0E"/>
    <w:rsid w:val="003461F2"/>
    <w:rsid w:val="003767E7"/>
    <w:rsid w:val="00377B9A"/>
    <w:rsid w:val="003874A9"/>
    <w:rsid w:val="003A2870"/>
    <w:rsid w:val="003A3197"/>
    <w:rsid w:val="003A3F99"/>
    <w:rsid w:val="003A47A9"/>
    <w:rsid w:val="003B37C9"/>
    <w:rsid w:val="003B53DA"/>
    <w:rsid w:val="003B5E99"/>
    <w:rsid w:val="003D2307"/>
    <w:rsid w:val="003F0902"/>
    <w:rsid w:val="003F17E9"/>
    <w:rsid w:val="0042654A"/>
    <w:rsid w:val="00433300"/>
    <w:rsid w:val="00465792"/>
    <w:rsid w:val="00476394"/>
    <w:rsid w:val="00477EB7"/>
    <w:rsid w:val="004D1189"/>
    <w:rsid w:val="004F52CA"/>
    <w:rsid w:val="0052742E"/>
    <w:rsid w:val="00570958"/>
    <w:rsid w:val="005711A8"/>
    <w:rsid w:val="005804C3"/>
    <w:rsid w:val="005836E0"/>
    <w:rsid w:val="005A3BDE"/>
    <w:rsid w:val="005B0867"/>
    <w:rsid w:val="005E59BB"/>
    <w:rsid w:val="006056DC"/>
    <w:rsid w:val="0061326D"/>
    <w:rsid w:val="0061485B"/>
    <w:rsid w:val="006303C7"/>
    <w:rsid w:val="006446FD"/>
    <w:rsid w:val="00684A9C"/>
    <w:rsid w:val="00685F0D"/>
    <w:rsid w:val="006871F0"/>
    <w:rsid w:val="006B62EB"/>
    <w:rsid w:val="006D4F1D"/>
    <w:rsid w:val="006E026E"/>
    <w:rsid w:val="006E29DA"/>
    <w:rsid w:val="0070021F"/>
    <w:rsid w:val="0070543F"/>
    <w:rsid w:val="00715E9E"/>
    <w:rsid w:val="00715EC7"/>
    <w:rsid w:val="007225EC"/>
    <w:rsid w:val="00734BF5"/>
    <w:rsid w:val="007365C5"/>
    <w:rsid w:val="007549EE"/>
    <w:rsid w:val="00771EEC"/>
    <w:rsid w:val="00787B2B"/>
    <w:rsid w:val="007B028A"/>
    <w:rsid w:val="007C21A0"/>
    <w:rsid w:val="007E15F2"/>
    <w:rsid w:val="007E1EAE"/>
    <w:rsid w:val="007E2406"/>
    <w:rsid w:val="007E6B69"/>
    <w:rsid w:val="007F5214"/>
    <w:rsid w:val="00806D85"/>
    <w:rsid w:val="008124D7"/>
    <w:rsid w:val="00826D1A"/>
    <w:rsid w:val="0083088B"/>
    <w:rsid w:val="008318DB"/>
    <w:rsid w:val="00847240"/>
    <w:rsid w:val="00855FA7"/>
    <w:rsid w:val="00855FD8"/>
    <w:rsid w:val="00864AAE"/>
    <w:rsid w:val="00870CDD"/>
    <w:rsid w:val="00886472"/>
    <w:rsid w:val="00886964"/>
    <w:rsid w:val="008B3C71"/>
    <w:rsid w:val="008D26CA"/>
    <w:rsid w:val="008D2DFA"/>
    <w:rsid w:val="008E62F5"/>
    <w:rsid w:val="008E71FC"/>
    <w:rsid w:val="00905128"/>
    <w:rsid w:val="00907918"/>
    <w:rsid w:val="00912B25"/>
    <w:rsid w:val="009450C0"/>
    <w:rsid w:val="00963319"/>
    <w:rsid w:val="00963705"/>
    <w:rsid w:val="00964DEF"/>
    <w:rsid w:val="009C2174"/>
    <w:rsid w:val="009D04DA"/>
    <w:rsid w:val="009D7737"/>
    <w:rsid w:val="009F2776"/>
    <w:rsid w:val="00A226DA"/>
    <w:rsid w:val="00A27BC2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602B"/>
    <w:rsid w:val="00AB6A9F"/>
    <w:rsid w:val="00AC21F2"/>
    <w:rsid w:val="00AC7CAB"/>
    <w:rsid w:val="00AD1DF3"/>
    <w:rsid w:val="00AF0DB0"/>
    <w:rsid w:val="00B044B7"/>
    <w:rsid w:val="00B133D8"/>
    <w:rsid w:val="00B328F1"/>
    <w:rsid w:val="00B53E79"/>
    <w:rsid w:val="00B558BF"/>
    <w:rsid w:val="00B82E3D"/>
    <w:rsid w:val="00B8765B"/>
    <w:rsid w:val="00BB2428"/>
    <w:rsid w:val="00BC19F4"/>
    <w:rsid w:val="00BC6168"/>
    <w:rsid w:val="00BC7E03"/>
    <w:rsid w:val="00BD4FDA"/>
    <w:rsid w:val="00BF5F7A"/>
    <w:rsid w:val="00C229E5"/>
    <w:rsid w:val="00C23157"/>
    <w:rsid w:val="00C909F0"/>
    <w:rsid w:val="00C94C96"/>
    <w:rsid w:val="00C9540E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0E29"/>
    <w:rsid w:val="00D63023"/>
    <w:rsid w:val="00D87F65"/>
    <w:rsid w:val="00D954D6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81AD4"/>
    <w:rsid w:val="00EA2D1B"/>
    <w:rsid w:val="00EA3A38"/>
    <w:rsid w:val="00EA632F"/>
    <w:rsid w:val="00EB4A63"/>
    <w:rsid w:val="00EB5C4A"/>
    <w:rsid w:val="00EB70DB"/>
    <w:rsid w:val="00EC2A32"/>
    <w:rsid w:val="00ED0060"/>
    <w:rsid w:val="00EF1A27"/>
    <w:rsid w:val="00F10FA8"/>
    <w:rsid w:val="00F1196D"/>
    <w:rsid w:val="00F2088A"/>
    <w:rsid w:val="00F2624C"/>
    <w:rsid w:val="00F404CD"/>
    <w:rsid w:val="00F40E51"/>
    <w:rsid w:val="00F86329"/>
    <w:rsid w:val="00F942F3"/>
    <w:rsid w:val="00FA5F15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9179E"/>
  <w15:docId w15:val="{491013E6-E988-4178-8D9E-7FE075C6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B4EE-4BDB-4C58-B14E-090B8858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2085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5</cp:revision>
  <cp:lastPrinted>2023-01-19T23:27:00Z</cp:lastPrinted>
  <dcterms:created xsi:type="dcterms:W3CDTF">2023-09-07T22:58:00Z</dcterms:created>
  <dcterms:modified xsi:type="dcterms:W3CDTF">2023-09-07T23:02:00Z</dcterms:modified>
</cp:coreProperties>
</file>