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62E" w:rsidRDefault="00C0040C">
      <w:pPr>
        <w:pStyle w:val="Standard"/>
        <w:jc w:val="both"/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6076950" cy="16579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574E" w:rsidRDefault="00A6574E" w:rsidP="00D86425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</w:p>
    <w:p w:rsidR="00D86425" w:rsidRDefault="004C0F9B" w:rsidP="004C0F9B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B446A9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Более 90 уроков пенсионной грамотности для молодежи прошло в учебных заведениях Приморья</w:t>
      </w:r>
    </w:p>
    <w:p w:rsidR="00CA2A79" w:rsidRDefault="00CA2A79" w:rsidP="004C0F9B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</w:p>
    <w:p w:rsidR="00CA2A79" w:rsidRPr="00CA2A79" w:rsidRDefault="00CA2A79" w:rsidP="00CA2A79">
      <w:pPr>
        <w:pStyle w:val="Standard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CA2A7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 Приморском крае стартовала информационно-разъяснительная кампания по повышению пенсионной и социальной грамотности среди учащейся молодежи. Более 90 уроков уже прошли в учебных заведениях Приморья. В них приняли участие более 2,5 тысяч старшеклассников, учащихся средних специальных и высших учебных заведений. </w:t>
      </w:r>
    </w:p>
    <w:p w:rsidR="00CA2A79" w:rsidRPr="00CA2A79" w:rsidRDefault="00CA2A79" w:rsidP="00CA2A79">
      <w:pPr>
        <w:pStyle w:val="Standard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CA2A7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Руководители и специалисты Отделения СФР по Приморскому краю рассказали ребятам о том, как формируется пенсия, о социальных гарантиях для работающих граждан и людей с инвалидностью. На уроках были представлены электронные услуги СФР и сайт «Школьникам о пенсиях», на котором в игровом и интерактивном ключе предложена полезная для молодежи информация о будущей пенсии. Лекторы обратили внимание ребят на то, что пенсия формируется с первого рабочего дня, поэтому важно уметь рационально распоряжаться своими денежными средствами и быть финансово грамотными.</w:t>
      </w:r>
    </w:p>
    <w:p w:rsidR="00CA2A79" w:rsidRPr="00CA2A79" w:rsidRDefault="00CA2A79" w:rsidP="00CA2A79">
      <w:pPr>
        <w:pStyle w:val="Standard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CA2A7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Один из уроков для учащихся Высшей школы кино и телевидения во Владивостоке провела руководитель Отделением СФР по Приморскому краю </w:t>
      </w:r>
      <w:r w:rsidRPr="00A36945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Александра Вовченко</w:t>
      </w:r>
      <w:r w:rsidRPr="00CA2A7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 Встреча была насыщена практическими примерами и советами о том, как формировать пенсионный капитал и получать услуги СФР онлайн. Александра Александровна рассказала, как устроена пенсионная и социальная система в нашей стране, почему важно быть официально трудоустроенным и получать «белую» зарплату.</w:t>
      </w:r>
    </w:p>
    <w:p w:rsidR="00CA2A79" w:rsidRPr="00CA2A79" w:rsidRDefault="00CA2A79" w:rsidP="00CA2A79">
      <w:pPr>
        <w:pStyle w:val="Standard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CA2A7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Цель проведения данных уроков – сформировать у молодёжи ответственное отношение к своему будущему, и чтобы материал легче запоминался, участники получили информационные материалы, в том числе учебное пособие СФР «Все о будущей пенсии». Издание доступно рассказывает о пенсионной формуле, пенсионных коэффициентах и возможностях увеличения размера пенсии. Учебник дополнен тестом для оценки полученных знаний.  </w:t>
      </w:r>
    </w:p>
    <w:p w:rsidR="00CA2A79" w:rsidRPr="00CA2A79" w:rsidRDefault="00CA2A79" w:rsidP="00CA2A79">
      <w:pPr>
        <w:pStyle w:val="Standard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CA2A7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lastRenderedPageBreak/>
        <w:t>Информационно-разъяснительная кампания продлится до конца декабря 2023 года и планирует охватить более 130 образовательных учреждений Приморского края.</w:t>
      </w:r>
    </w:p>
    <w:p w:rsidR="0036162E" w:rsidRDefault="00C0040C" w:rsidP="00094DAE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Пресс-служба</w:t>
      </w:r>
    </w:p>
    <w:p w:rsidR="0036162E" w:rsidRDefault="00C0040C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Отделения Социального фонда России</w:t>
      </w:r>
    </w:p>
    <w:p w:rsidR="00CD0C4A" w:rsidRDefault="00C0040C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Приморскому краю</w:t>
      </w:r>
    </w:p>
    <w:p w:rsidR="00E278D9" w:rsidRPr="00F6657B" w:rsidRDefault="00E278D9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278D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6657B">
        <w:rPr>
          <w:rFonts w:ascii="Times New Roman" w:hAnsi="Times New Roman" w:cs="Times New Roman"/>
          <w:sz w:val="24"/>
          <w:szCs w:val="24"/>
        </w:rPr>
        <w:t>-</w:t>
      </w:r>
      <w:r w:rsidRPr="00E278D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6657B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E278D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pressa</w:t>
        </w:r>
        <w:r w:rsidRPr="00F6657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@25.</w:t>
        </w:r>
        <w:r w:rsidRPr="00E278D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sfr</w:t>
        </w:r>
        <w:r w:rsidRPr="00F6657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E278D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Pr="00F6657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278D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bookmarkStart w:id="0" w:name="_GoBack"/>
      <w:bookmarkEnd w:id="0"/>
    </w:p>
    <w:sectPr w:rsidR="00E278D9" w:rsidRPr="00F6657B" w:rsidSect="00CF041D">
      <w:pgSz w:w="11906" w:h="16838"/>
      <w:pgMar w:top="851" w:right="850" w:bottom="1135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</w:compat>
  <w:rsids>
    <w:rsidRoot w:val="0036162E"/>
    <w:rsid w:val="00094DAE"/>
    <w:rsid w:val="000A6621"/>
    <w:rsid w:val="000B7451"/>
    <w:rsid w:val="000D53BB"/>
    <w:rsid w:val="000F4FF6"/>
    <w:rsid w:val="001B135D"/>
    <w:rsid w:val="001C30BE"/>
    <w:rsid w:val="002846AB"/>
    <w:rsid w:val="00284743"/>
    <w:rsid w:val="0030517B"/>
    <w:rsid w:val="00314F93"/>
    <w:rsid w:val="00350E07"/>
    <w:rsid w:val="0036162E"/>
    <w:rsid w:val="00371641"/>
    <w:rsid w:val="004021E2"/>
    <w:rsid w:val="00406DB7"/>
    <w:rsid w:val="00425D87"/>
    <w:rsid w:val="004816EF"/>
    <w:rsid w:val="004C0F9B"/>
    <w:rsid w:val="004F1B5C"/>
    <w:rsid w:val="004F3021"/>
    <w:rsid w:val="004F7326"/>
    <w:rsid w:val="004F77E0"/>
    <w:rsid w:val="00507F94"/>
    <w:rsid w:val="00524ECD"/>
    <w:rsid w:val="005B54AC"/>
    <w:rsid w:val="00674581"/>
    <w:rsid w:val="00675C70"/>
    <w:rsid w:val="00713882"/>
    <w:rsid w:val="00744ACC"/>
    <w:rsid w:val="00762744"/>
    <w:rsid w:val="007630A7"/>
    <w:rsid w:val="00792F6B"/>
    <w:rsid w:val="007D5D23"/>
    <w:rsid w:val="00834A69"/>
    <w:rsid w:val="008555F8"/>
    <w:rsid w:val="008D1F24"/>
    <w:rsid w:val="008D5137"/>
    <w:rsid w:val="00936836"/>
    <w:rsid w:val="0094503A"/>
    <w:rsid w:val="00957D0A"/>
    <w:rsid w:val="00964207"/>
    <w:rsid w:val="00995BF9"/>
    <w:rsid w:val="009975DB"/>
    <w:rsid w:val="009B1DF4"/>
    <w:rsid w:val="009C54ED"/>
    <w:rsid w:val="009E12CA"/>
    <w:rsid w:val="009F0E2A"/>
    <w:rsid w:val="00A36945"/>
    <w:rsid w:val="00A51D27"/>
    <w:rsid w:val="00A540E3"/>
    <w:rsid w:val="00A57E4D"/>
    <w:rsid w:val="00A6574E"/>
    <w:rsid w:val="00A837F4"/>
    <w:rsid w:val="00A949B4"/>
    <w:rsid w:val="00AD3FBF"/>
    <w:rsid w:val="00B06CA9"/>
    <w:rsid w:val="00B446A9"/>
    <w:rsid w:val="00B972A5"/>
    <w:rsid w:val="00C0040C"/>
    <w:rsid w:val="00CA2A79"/>
    <w:rsid w:val="00CC4FED"/>
    <w:rsid w:val="00CD0C4A"/>
    <w:rsid w:val="00CE708E"/>
    <w:rsid w:val="00CF041D"/>
    <w:rsid w:val="00D100CF"/>
    <w:rsid w:val="00D11DC7"/>
    <w:rsid w:val="00D30004"/>
    <w:rsid w:val="00D76F83"/>
    <w:rsid w:val="00D86425"/>
    <w:rsid w:val="00DC5279"/>
    <w:rsid w:val="00E038F6"/>
    <w:rsid w:val="00E12F83"/>
    <w:rsid w:val="00E278D9"/>
    <w:rsid w:val="00F6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49902-89A6-4BFC-B2DD-FF419908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2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16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qFormat/>
    <w:rPr>
      <w:color w:val="0563C1"/>
      <w:u w:val="single" w:color="000000"/>
    </w:rPr>
  </w:style>
  <w:style w:type="character" w:customStyle="1" w:styleId="a3">
    <w:name w:val="Текст выноски Знак"/>
    <w:basedOn w:val="a0"/>
    <w:qFormat/>
    <w:rPr>
      <w:rFonts w:ascii="Tahoma" w:hAnsi="Tahoma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400CCE"/>
    <w:rPr>
      <w:color w:val="0000FF"/>
      <w:u w:val="single"/>
    </w:rPr>
  </w:style>
  <w:style w:type="paragraph" w:customStyle="1" w:styleId="1">
    <w:name w:val="Заголовок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Textbody"/>
    <w:rPr>
      <w:rFonts w:cs="Mangal"/>
    </w:rPr>
  </w:style>
  <w:style w:type="paragraph" w:styleId="a7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pacing w:after="160"/>
      <w:textAlignment w:val="baseline"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8">
    <w:name w:val="No Spacing"/>
    <w:qFormat/>
    <w:pPr>
      <w:textAlignment w:val="baseline"/>
    </w:pPr>
    <w:rPr>
      <w:rFonts w:eastAsia="Calibri" w:cs="Calibri"/>
    </w:rPr>
  </w:style>
  <w:style w:type="paragraph" w:styleId="a9">
    <w:name w:val="Balloon Text"/>
    <w:basedOn w:val="Standard"/>
    <w:qFormat/>
    <w:pPr>
      <w:spacing w:after="0"/>
    </w:pPr>
    <w:rPr>
      <w:rFonts w:ascii="Tahoma" w:hAnsi="Tahoma"/>
      <w:sz w:val="16"/>
      <w:szCs w:val="16"/>
    </w:rPr>
  </w:style>
  <w:style w:type="paragraph" w:styleId="aa">
    <w:name w:val="Normal (Web)"/>
    <w:basedOn w:val="Standard"/>
    <w:qFormat/>
    <w:pPr>
      <w:suppressAutoHyphens w:val="0"/>
      <w:spacing w:before="100" w:after="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E278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a@25.sfr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09A0E-B869-4064-A736-5C590550A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Дармограева Александра Александровна</dc:creator>
  <cp:lastModifiedBy>Булах Ольга Владимировна</cp:lastModifiedBy>
  <cp:revision>6</cp:revision>
  <cp:lastPrinted>2023-11-09T01:24:00Z</cp:lastPrinted>
  <dcterms:created xsi:type="dcterms:W3CDTF">2023-11-28T23:17:00Z</dcterms:created>
  <dcterms:modified xsi:type="dcterms:W3CDTF">2023-11-29T00:32:00Z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