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ABA" w:rsidRDefault="00011ABA" w:rsidP="00FB4C03">
      <w:pPr>
        <w:pStyle w:val="NormalWeb"/>
        <w:ind w:left="1418" w:right="777" w:firstLine="709"/>
        <w:jc w:val="both"/>
      </w:pPr>
    </w:p>
    <w:p w:rsidR="00011ABA" w:rsidRDefault="00011ABA" w:rsidP="00DD2EB9">
      <w:pPr>
        <w:pStyle w:val="NoSpacing"/>
        <w:rPr>
          <w:b/>
          <w:bCs/>
          <w:sz w:val="24"/>
          <w:szCs w:val="24"/>
        </w:rPr>
      </w:pPr>
    </w:p>
    <w:p w:rsidR="00011ABA" w:rsidRDefault="00011ABA" w:rsidP="00A031C7">
      <w:pPr>
        <w:pStyle w:val="NoSpacing"/>
        <w:spacing w:after="240"/>
        <w:jc w:val="both"/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</w:pPr>
      <w:r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В</w:t>
      </w:r>
      <w:r w:rsidRPr="007F5DB6"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ыплаты по мерам поддержки, переданным Пенсионному фонду из органов социальной защиты населения</w:t>
      </w:r>
      <w:r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 xml:space="preserve">, </w:t>
      </w:r>
      <w:r w:rsidRPr="007F5DB6"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>получили</w:t>
      </w:r>
      <w:r>
        <w:rPr>
          <w:rFonts w:cs="Arial"/>
          <w:b/>
          <w:bCs/>
          <w:color w:val="212121"/>
          <w:spacing w:val="-8"/>
          <w:kern w:val="36"/>
          <w:sz w:val="26"/>
          <w:szCs w:val="26"/>
          <w:lang w:eastAsia="ru-RU"/>
        </w:rPr>
        <w:t xml:space="preserve"> более 13,5 тыс. приморцев </w:t>
      </w:r>
    </w:p>
    <w:p w:rsidR="00011ABA" w:rsidRPr="00A031C7" w:rsidRDefault="00011ABA" w:rsidP="00A031C7">
      <w:pPr>
        <w:pStyle w:val="NoSpacing"/>
        <w:jc w:val="both"/>
        <w:rPr>
          <w:b/>
          <w:bCs/>
          <w:sz w:val="24"/>
          <w:szCs w:val="24"/>
        </w:rPr>
      </w:pPr>
    </w:p>
    <w:p w:rsidR="00011ABA" w:rsidRPr="007F5DB6" w:rsidRDefault="00011ABA" w:rsidP="007F5DB6">
      <w:pPr>
        <w:pStyle w:val="NoSpacing"/>
        <w:jc w:val="both"/>
        <w:rPr>
          <w:rFonts w:cs="Arial"/>
          <w:color w:val="212121"/>
          <w:spacing w:val="-5"/>
          <w:sz w:val="24"/>
          <w:szCs w:val="24"/>
          <w:lang w:eastAsia="ru-RU"/>
        </w:rPr>
      </w:pPr>
      <w:r w:rsidRPr="00DC30EC">
        <w:rPr>
          <w:rFonts w:cs="Arial"/>
          <w:color w:val="212121"/>
          <w:spacing w:val="-5"/>
          <w:sz w:val="24"/>
          <w:szCs w:val="24"/>
          <w:lang w:eastAsia="ru-RU"/>
        </w:rPr>
        <w:t>С начала года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</w:t>
      </w:r>
      <w:r w:rsidRPr="00DC3801">
        <w:rPr>
          <w:rFonts w:cs="Arial"/>
          <w:color w:val="212121"/>
          <w:spacing w:val="-5"/>
          <w:sz w:val="24"/>
          <w:szCs w:val="24"/>
          <w:lang w:eastAsia="ru-RU"/>
        </w:rPr>
        <w:t>более 13,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>5 тысяч</w:t>
      </w:r>
      <w:r w:rsidRPr="00DC3801">
        <w:rPr>
          <w:rFonts w:cs="Arial"/>
          <w:color w:val="212121"/>
          <w:spacing w:val="-5"/>
          <w:sz w:val="24"/>
          <w:szCs w:val="24"/>
          <w:lang w:eastAsia="ru-RU"/>
        </w:rPr>
        <w:t xml:space="preserve"> приморцев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получили выплаты по мера</w:t>
      </w:r>
      <w:bookmarkStart w:id="0" w:name="_GoBack"/>
      <w:bookmarkEnd w:id="0"/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м поддержки, переданным Пенсионному фонду России из органов социальной защиты населения. За этот период 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 xml:space="preserve">жителям края 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перечислено 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 xml:space="preserve">свыше </w:t>
      </w:r>
      <w:r w:rsidRPr="00DC30EC">
        <w:rPr>
          <w:rFonts w:cs="Arial"/>
          <w:color w:val="212121"/>
          <w:spacing w:val="-5"/>
          <w:sz w:val="24"/>
          <w:szCs w:val="24"/>
          <w:lang w:eastAsia="ru-RU"/>
        </w:rPr>
        <w:t>1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>,1</w:t>
      </w:r>
      <w:r w:rsidRPr="00DC30EC">
        <w:rPr>
          <w:rFonts w:cs="Arial"/>
          <w:color w:val="212121"/>
          <w:spacing w:val="-5"/>
          <w:sz w:val="24"/>
          <w:szCs w:val="24"/>
          <w:lang w:eastAsia="ru-RU"/>
        </w:rPr>
        <w:t xml:space="preserve"> млрд рублей.</w:t>
      </w:r>
    </w:p>
    <w:p w:rsidR="00011ABA" w:rsidRPr="007F5DB6" w:rsidRDefault="00011ABA" w:rsidP="007F5DB6">
      <w:pPr>
        <w:pStyle w:val="NoSpacing"/>
        <w:jc w:val="both"/>
        <w:rPr>
          <w:rFonts w:cs="Arial"/>
          <w:color w:val="212121"/>
          <w:spacing w:val="-5"/>
          <w:sz w:val="24"/>
          <w:szCs w:val="24"/>
          <w:lang w:eastAsia="ru-RU"/>
        </w:rPr>
      </w:pPr>
    </w:p>
    <w:p w:rsidR="00011ABA" w:rsidRPr="007F5DB6" w:rsidRDefault="00011ABA" w:rsidP="007F5DB6">
      <w:pPr>
        <w:pStyle w:val="NoSpacing"/>
        <w:jc w:val="both"/>
        <w:rPr>
          <w:rFonts w:cs="Arial"/>
          <w:color w:val="212121"/>
          <w:spacing w:val="-5"/>
          <w:sz w:val="24"/>
          <w:szCs w:val="24"/>
          <w:lang w:eastAsia="ru-RU"/>
        </w:rPr>
      </w:pP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Порядка </w:t>
      </w:r>
      <w:r w:rsidRPr="00DC3801">
        <w:rPr>
          <w:rFonts w:cs="Arial"/>
          <w:color w:val="212121"/>
          <w:spacing w:val="-5"/>
          <w:sz w:val="24"/>
          <w:szCs w:val="24"/>
          <w:lang w:eastAsia="ru-RU"/>
        </w:rPr>
        <w:t>9 тыс. семей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с детьми и будущих мам получили различные виды социального обеспечения: единовременные выплаты по беременности и родам, пособия при рождении ребенка, а также ежемесячные выплаты по уходу за ребенком до 1,5 лет. Еще более 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>50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беременных жен и детей военнослужащих, проходящих службу по призыву, получили единовременные выплаты и ежемесячные пособия.</w:t>
      </w:r>
    </w:p>
    <w:p w:rsidR="00011ABA" w:rsidRPr="007F5DB6" w:rsidRDefault="00011ABA" w:rsidP="007F5DB6">
      <w:pPr>
        <w:pStyle w:val="NoSpacing"/>
        <w:jc w:val="both"/>
        <w:rPr>
          <w:rFonts w:cs="Arial"/>
          <w:color w:val="212121"/>
          <w:spacing w:val="-5"/>
          <w:sz w:val="24"/>
          <w:szCs w:val="24"/>
          <w:lang w:eastAsia="ru-RU"/>
        </w:rPr>
      </w:pPr>
    </w:p>
    <w:p w:rsidR="00011ABA" w:rsidRPr="007F5DB6" w:rsidRDefault="00011ABA" w:rsidP="007F5DB6">
      <w:pPr>
        <w:pStyle w:val="NoSpacing"/>
        <w:jc w:val="both"/>
        <w:rPr>
          <w:rFonts w:cs="Arial"/>
          <w:color w:val="212121"/>
          <w:spacing w:val="-5"/>
          <w:sz w:val="24"/>
          <w:szCs w:val="24"/>
          <w:lang w:eastAsia="ru-RU"/>
        </w:rPr>
      </w:pP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Компенсацию в размере 50% стоимости полиса ОСАГО предоставили 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>27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граждан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>ам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с инвалидностью.</w:t>
      </w:r>
    </w:p>
    <w:p w:rsidR="00011ABA" w:rsidRPr="007F5DB6" w:rsidRDefault="00011ABA" w:rsidP="007F5DB6">
      <w:pPr>
        <w:pStyle w:val="NoSpacing"/>
        <w:jc w:val="both"/>
        <w:rPr>
          <w:rFonts w:cs="Arial"/>
          <w:color w:val="212121"/>
          <w:spacing w:val="-5"/>
          <w:sz w:val="24"/>
          <w:szCs w:val="24"/>
          <w:lang w:eastAsia="ru-RU"/>
        </w:rPr>
      </w:pPr>
    </w:p>
    <w:p w:rsidR="00011ABA" w:rsidRPr="007F5DB6" w:rsidRDefault="00011ABA" w:rsidP="007F5DB6">
      <w:pPr>
        <w:pStyle w:val="NoSpacing"/>
        <w:jc w:val="both"/>
        <w:rPr>
          <w:rFonts w:cs="Arial"/>
          <w:color w:val="212121"/>
          <w:spacing w:val="-5"/>
          <w:sz w:val="24"/>
          <w:szCs w:val="24"/>
          <w:lang w:eastAsia="ru-RU"/>
        </w:rPr>
      </w:pP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Кроме того, 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>Отделение ПФР по Приморскому краю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продолжил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>о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предоставлять различные выплаты и меры поддержки 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 xml:space="preserve">750 </w:t>
      </w:r>
      <w:r w:rsidRPr="00DC3801">
        <w:rPr>
          <w:rFonts w:cs="Arial"/>
          <w:color w:val="212121"/>
          <w:spacing w:val="-5"/>
          <w:sz w:val="24"/>
          <w:szCs w:val="24"/>
          <w:lang w:eastAsia="ru-RU"/>
        </w:rPr>
        <w:t>граждан</w:t>
      </w:r>
      <w:r>
        <w:rPr>
          <w:rFonts w:cs="Arial"/>
          <w:color w:val="212121"/>
          <w:spacing w:val="-5"/>
          <w:sz w:val="24"/>
          <w:szCs w:val="24"/>
          <w:lang w:eastAsia="ru-RU"/>
        </w:rPr>
        <w:t>ам</w:t>
      </w:r>
      <w:r w:rsidRPr="00DC3801">
        <w:rPr>
          <w:rFonts w:cs="Arial"/>
          <w:color w:val="212121"/>
          <w:spacing w:val="-5"/>
          <w:sz w:val="24"/>
          <w:szCs w:val="24"/>
          <w:lang w:eastAsia="ru-RU"/>
        </w:rPr>
        <w:t>,</w:t>
      </w: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 xml:space="preserve"> пострадавшим от радиации, а также </w:t>
      </w:r>
      <w:r w:rsidRPr="00DC3801">
        <w:rPr>
          <w:rFonts w:cs="Arial"/>
          <w:color w:val="212121"/>
          <w:spacing w:val="-5"/>
          <w:sz w:val="24"/>
          <w:szCs w:val="24"/>
          <w:lang w:eastAsia="ru-RU"/>
        </w:rPr>
        <w:t>7,3 тыс. военнослужащих и членам их семей.</w:t>
      </w:r>
    </w:p>
    <w:p w:rsidR="00011ABA" w:rsidRPr="007F5DB6" w:rsidRDefault="00011ABA" w:rsidP="007F5DB6">
      <w:pPr>
        <w:pStyle w:val="NoSpacing"/>
        <w:jc w:val="both"/>
        <w:rPr>
          <w:rFonts w:cs="Arial"/>
          <w:color w:val="212121"/>
          <w:spacing w:val="-5"/>
          <w:sz w:val="24"/>
          <w:szCs w:val="24"/>
          <w:lang w:eastAsia="ru-RU"/>
        </w:rPr>
      </w:pPr>
    </w:p>
    <w:p w:rsidR="00011ABA" w:rsidRPr="00A031C7" w:rsidRDefault="00011ABA" w:rsidP="007F5DB6">
      <w:pPr>
        <w:pStyle w:val="NoSpacing"/>
        <w:jc w:val="both"/>
        <w:rPr>
          <w:b/>
          <w:bCs/>
          <w:sz w:val="36"/>
          <w:szCs w:val="36"/>
        </w:rPr>
      </w:pPr>
      <w:r w:rsidRPr="007F5DB6">
        <w:rPr>
          <w:rFonts w:cs="Arial"/>
          <w:color w:val="212121"/>
          <w:spacing w:val="-5"/>
          <w:sz w:val="24"/>
          <w:szCs w:val="24"/>
          <w:lang w:eastAsia="ru-RU"/>
        </w:rPr>
        <w:t>Напомним, что при появлении права на выплаты можно обратиться в любую клиентскую службу ПФР или МФЦ. Получить информацию по вопросам назначения мер поддержки, переданных Пенсионному фонду из органов социальной защиты населения, можно через Единый контакт-центр по номеру 8-800-6000-000.</w:t>
      </w:r>
    </w:p>
    <w:p w:rsidR="00011ABA" w:rsidRDefault="00011ABA" w:rsidP="00E51F63">
      <w:pPr>
        <w:pStyle w:val="NoSpacing"/>
        <w:jc w:val="right"/>
        <w:rPr>
          <w:b/>
          <w:bCs/>
          <w:sz w:val="36"/>
          <w:szCs w:val="36"/>
        </w:rPr>
      </w:pPr>
    </w:p>
    <w:p w:rsidR="00011ABA" w:rsidRDefault="00011ABA" w:rsidP="00E51F63">
      <w:pPr>
        <w:pStyle w:val="NoSpacing"/>
        <w:jc w:val="right"/>
        <w:rPr>
          <w:b/>
          <w:bCs/>
          <w:sz w:val="36"/>
          <w:szCs w:val="36"/>
        </w:rPr>
      </w:pPr>
    </w:p>
    <w:p w:rsidR="00011ABA" w:rsidRPr="000D7D1C" w:rsidRDefault="00011ABA" w:rsidP="00E51F63">
      <w:pPr>
        <w:pStyle w:val="NoSpacing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011ABA" w:rsidRDefault="00011ABA" w:rsidP="00E51F63">
      <w:pPr>
        <w:pStyle w:val="NoSpacing"/>
        <w:jc w:val="right"/>
      </w:pPr>
      <w:r w:rsidRPr="000D7D1C">
        <w:t xml:space="preserve"> </w:t>
      </w:r>
      <w:r>
        <w:t>начальник отдела по взаимодействию со СМИ</w:t>
      </w:r>
    </w:p>
    <w:p w:rsidR="00011ABA" w:rsidRDefault="00011ABA" w:rsidP="00E51F63">
      <w:pPr>
        <w:pStyle w:val="NoSpacing"/>
        <w:jc w:val="right"/>
      </w:pPr>
      <w:r w:rsidRPr="000D7D1C">
        <w:t xml:space="preserve"> Отделения ПФР по Приморскому краю</w:t>
      </w:r>
    </w:p>
    <w:p w:rsidR="00011ABA" w:rsidRPr="000D7D1C" w:rsidRDefault="00011ABA" w:rsidP="00E51F63">
      <w:pPr>
        <w:pStyle w:val="NoSpacing"/>
        <w:jc w:val="right"/>
      </w:pPr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r w:rsidRPr="00AD5EA0">
        <w:t xml:space="preserve">: </w:t>
      </w:r>
      <w:hyperlink r:id="rId4" w:history="1">
        <w:r w:rsidRPr="00855061">
          <w:rPr>
            <w:rStyle w:val="Hyperlink"/>
          </w:rPr>
          <w:t>2901@035.</w:t>
        </w:r>
        <w:r w:rsidRPr="00855061">
          <w:rPr>
            <w:rStyle w:val="Hyperlink"/>
            <w:lang w:val="en-US"/>
          </w:rPr>
          <w:t>pfr</w:t>
        </w:r>
        <w:r w:rsidRPr="00855061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gov</w:t>
        </w:r>
        <w:r w:rsidRPr="002668BE">
          <w:rPr>
            <w:rStyle w:val="Hyperlink"/>
          </w:rPr>
          <w:t>.</w:t>
        </w:r>
        <w:r w:rsidRPr="00855061">
          <w:rPr>
            <w:rStyle w:val="Hyperlink"/>
            <w:lang w:val="en-US"/>
          </w:rPr>
          <w:t>ru</w:t>
        </w:r>
      </w:hyperlink>
    </w:p>
    <w:p w:rsidR="00011ABA" w:rsidRPr="0089628F" w:rsidRDefault="00011ABA" w:rsidP="00E51F63">
      <w:pPr>
        <w:ind w:firstLine="709"/>
        <w:jc w:val="both"/>
      </w:pPr>
    </w:p>
    <w:p w:rsidR="00011ABA" w:rsidRPr="00843F35" w:rsidRDefault="00011ABA" w:rsidP="00DD2EB9">
      <w:pPr>
        <w:pStyle w:val="NoSpacing"/>
        <w:rPr>
          <w:b/>
          <w:bCs/>
          <w:sz w:val="24"/>
          <w:szCs w:val="24"/>
        </w:rPr>
      </w:pPr>
    </w:p>
    <w:sectPr w:rsidR="00011ABA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D60"/>
    <w:rsid w:val="00011ABA"/>
    <w:rsid w:val="000176E7"/>
    <w:rsid w:val="000B1FF1"/>
    <w:rsid w:val="000B5097"/>
    <w:rsid w:val="000D7D1C"/>
    <w:rsid w:val="00111FDB"/>
    <w:rsid w:val="00116D60"/>
    <w:rsid w:val="001C51B8"/>
    <w:rsid w:val="001D4614"/>
    <w:rsid w:val="002668BE"/>
    <w:rsid w:val="00334978"/>
    <w:rsid w:val="003767E7"/>
    <w:rsid w:val="003B37C9"/>
    <w:rsid w:val="003B53DA"/>
    <w:rsid w:val="003D0136"/>
    <w:rsid w:val="00450657"/>
    <w:rsid w:val="00465792"/>
    <w:rsid w:val="004C1AE9"/>
    <w:rsid w:val="005A3BDE"/>
    <w:rsid w:val="005B340E"/>
    <w:rsid w:val="005E59BB"/>
    <w:rsid w:val="005F576B"/>
    <w:rsid w:val="006871F0"/>
    <w:rsid w:val="00695147"/>
    <w:rsid w:val="007225EC"/>
    <w:rsid w:val="00734BF5"/>
    <w:rsid w:val="007365C5"/>
    <w:rsid w:val="00771EEC"/>
    <w:rsid w:val="007E6B69"/>
    <w:rsid w:val="007F5DB6"/>
    <w:rsid w:val="00801D88"/>
    <w:rsid w:val="0083088B"/>
    <w:rsid w:val="00843F35"/>
    <w:rsid w:val="00855061"/>
    <w:rsid w:val="00855FA7"/>
    <w:rsid w:val="00886964"/>
    <w:rsid w:val="0089628F"/>
    <w:rsid w:val="008B6E07"/>
    <w:rsid w:val="008D26CA"/>
    <w:rsid w:val="008E71FC"/>
    <w:rsid w:val="009450C0"/>
    <w:rsid w:val="00A031C7"/>
    <w:rsid w:val="00A5679D"/>
    <w:rsid w:val="00A962FB"/>
    <w:rsid w:val="00AB6A9F"/>
    <w:rsid w:val="00AD5EA0"/>
    <w:rsid w:val="00AF0DB0"/>
    <w:rsid w:val="00B133D8"/>
    <w:rsid w:val="00C229E5"/>
    <w:rsid w:val="00C23157"/>
    <w:rsid w:val="00CB4673"/>
    <w:rsid w:val="00CF7F27"/>
    <w:rsid w:val="00D30257"/>
    <w:rsid w:val="00D53CAD"/>
    <w:rsid w:val="00D952C2"/>
    <w:rsid w:val="00DA2E81"/>
    <w:rsid w:val="00DC30EC"/>
    <w:rsid w:val="00DC3801"/>
    <w:rsid w:val="00DD0286"/>
    <w:rsid w:val="00DD2EB9"/>
    <w:rsid w:val="00E34480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57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1FDB"/>
    <w:rPr>
      <w:b/>
      <w:kern w:val="36"/>
      <w:sz w:val="48"/>
    </w:rPr>
  </w:style>
  <w:style w:type="paragraph" w:styleId="BalloonText">
    <w:name w:val="Balloon Text"/>
    <w:basedOn w:val="Normal"/>
    <w:link w:val="BalloonTextChar"/>
    <w:uiPriority w:val="99"/>
    <w:semiHidden/>
    <w:rsid w:val="0045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01"/>
    <w:rPr>
      <w:sz w:val="0"/>
      <w:szCs w:val="0"/>
    </w:rPr>
  </w:style>
  <w:style w:type="paragraph" w:styleId="NormalWeb">
    <w:name w:val="Normal (Web)"/>
    <w:basedOn w:val="Normal"/>
    <w:uiPriority w:val="99"/>
    <w:rsid w:val="001C51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C51B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1C51B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D2EB9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0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01@035.pfr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219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subject/>
  <dc:creator>14051</dc:creator>
  <cp:keywords/>
  <dc:description/>
  <cp:lastModifiedBy>035NesterovaZV</cp:lastModifiedBy>
  <cp:revision>10</cp:revision>
  <cp:lastPrinted>2022-10-31T02:46:00Z</cp:lastPrinted>
  <dcterms:created xsi:type="dcterms:W3CDTF">2022-10-31T00:17:00Z</dcterms:created>
  <dcterms:modified xsi:type="dcterms:W3CDTF">2022-11-03T06:19:00Z</dcterms:modified>
</cp:coreProperties>
</file>