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37" w:rsidRPr="00AB118A" w:rsidRDefault="00113437" w:rsidP="001C6698">
      <w:pPr>
        <w:pStyle w:val="a3"/>
        <w:spacing w:line="276" w:lineRule="auto"/>
        <w:ind w:firstLine="708"/>
        <w:rPr>
          <w:b/>
        </w:rPr>
      </w:pPr>
      <w:bookmarkStart w:id="0" w:name="_GoBack"/>
      <w:r w:rsidRPr="00AB118A">
        <w:rPr>
          <w:b/>
        </w:rPr>
        <w:t>ФНС уточнила, куда обращаться адвокату для получения КЭП</w:t>
      </w:r>
    </w:p>
    <w:bookmarkEnd w:id="0"/>
    <w:p w:rsidR="00113437" w:rsidRPr="00AB118A" w:rsidRDefault="00113437" w:rsidP="00113437">
      <w:pPr>
        <w:pStyle w:val="a3"/>
        <w:spacing w:line="276" w:lineRule="auto"/>
      </w:pPr>
      <w:r w:rsidRPr="00AB118A">
        <w:t xml:space="preserve">Адвокат не сможет получить квалифицированную электронную подпись (КЭП) в Удостоверяющем центре налогового ведомства. Как пояснили инспекторы, УЦ ФНС «не осуществляет выдачу квалифицированных сертификатов ключа проверки электронной подписи адвокату» (приказ ФНС России от 30.12.2020 № ВД-7-24/982@). Для получения вышеуказанного квалифицированного сертификата адвокату необходимо обращаться в удостоверяющий центр, который получил соответствующую аккредитацию (закон от 06.04.2011 № 63-ФЗ «Об электронной подписи»). Перечень аккредитованных удостоверяющих центров размещен на официальном портале </w:t>
      </w:r>
      <w:proofErr w:type="spellStart"/>
      <w:r w:rsidRPr="00AB118A">
        <w:t>Минцифры</w:t>
      </w:r>
      <w:proofErr w:type="spellEnd"/>
      <w:r w:rsidRPr="00AB118A">
        <w:t xml:space="preserve"> России.</w:t>
      </w:r>
    </w:p>
    <w:p w:rsidR="00B46801" w:rsidRDefault="00B46801"/>
    <w:sectPr w:rsidR="00B4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7"/>
    <w:rsid w:val="00113437"/>
    <w:rsid w:val="001C6698"/>
    <w:rsid w:val="00B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11343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1134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11343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11343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2022-05-19T01:56:00Z</dcterms:created>
  <dcterms:modified xsi:type="dcterms:W3CDTF">2022-05-19T03:39:00Z</dcterms:modified>
</cp:coreProperties>
</file>