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F7" w:rsidRPr="00B25AD7" w:rsidRDefault="002A01F7" w:rsidP="00F602CC">
      <w:pPr>
        <w:spacing w:after="0" w:line="240" w:lineRule="auto"/>
        <w:jc w:val="center"/>
        <w:textAlignment w:val="baseline"/>
        <w:outlineLvl w:val="0"/>
        <w:rPr>
          <w:rFonts w:ascii="Times New Roman" w:eastAsia="Times New Roman" w:hAnsi="Times New Roman" w:cs="Times New Roman"/>
          <w:b/>
          <w:bCs/>
          <w:kern w:val="36"/>
          <w:sz w:val="27"/>
          <w:szCs w:val="27"/>
          <w:u w:val="single"/>
        </w:rPr>
      </w:pPr>
      <w:r w:rsidRPr="00B25AD7">
        <w:rPr>
          <w:rFonts w:ascii="Times New Roman" w:eastAsia="Times New Roman" w:hAnsi="Times New Roman" w:cs="Times New Roman"/>
          <w:b/>
          <w:bCs/>
          <w:kern w:val="36"/>
          <w:sz w:val="27"/>
          <w:szCs w:val="27"/>
          <w:u w:val="single"/>
        </w:rPr>
        <w:t>Определение степени вины пострадавшего при несчастном случае на производстве.</w:t>
      </w:r>
    </w:p>
    <w:p w:rsidR="005053F5" w:rsidRPr="002A01F7" w:rsidRDefault="005053F5" w:rsidP="005053F5">
      <w:pPr>
        <w:spacing w:after="0" w:line="240" w:lineRule="auto"/>
        <w:jc w:val="center"/>
        <w:textAlignment w:val="baseline"/>
        <w:outlineLvl w:val="0"/>
        <w:rPr>
          <w:rFonts w:ascii="Times New Roman" w:eastAsia="Times New Roman" w:hAnsi="Times New Roman" w:cs="Times New Roman"/>
          <w:b/>
          <w:bCs/>
          <w:kern w:val="36"/>
          <w:sz w:val="27"/>
          <w:szCs w:val="27"/>
        </w:rPr>
      </w:pPr>
    </w:p>
    <w:p w:rsidR="002A01F7" w:rsidRPr="002A01F7" w:rsidRDefault="002A01F7" w:rsidP="005053F5">
      <w:pPr>
        <w:spacing w:after="0" w:line="240" w:lineRule="auto"/>
        <w:ind w:firstLine="709"/>
        <w:jc w:val="both"/>
        <w:textAlignment w:val="baseline"/>
        <w:rPr>
          <w:rFonts w:ascii="Times New Roman" w:eastAsia="Times New Roman" w:hAnsi="Times New Roman" w:cs="Times New Roman"/>
          <w:sz w:val="27"/>
          <w:szCs w:val="27"/>
        </w:rPr>
      </w:pPr>
      <w:r w:rsidRPr="002A01F7">
        <w:rPr>
          <w:rFonts w:ascii="Times New Roman" w:eastAsia="Times New Roman" w:hAnsi="Times New Roman" w:cs="Times New Roman"/>
          <w:sz w:val="27"/>
          <w:szCs w:val="27"/>
        </w:rPr>
        <w:t>По каждому несчастному случаю, квалифицированному как несчастный случай, связанный с производством, оформляется акт по установленной форме Н-1. В указанном акте, в выводах, комиссия должна указать лиц, ответственных за допущенные нарушения требований законодательных и иных нормативных правовых актов, локальных нормативных актов, приведших к несчастному случаю. Положения Трудового Кодекса не предусматривают каких либо ограничений по лицам, допустившим нарушения требований охраны труда. Таким образом, виновным может быть признан и непосредственный руководитель пострадавшего, и руководитель организации, кто то из должностных лиц, а так же и сам пострадавший работник.</w:t>
      </w:r>
    </w:p>
    <w:p w:rsidR="002A01F7" w:rsidRPr="002A01F7" w:rsidRDefault="002A01F7" w:rsidP="002A01F7">
      <w:pPr>
        <w:spacing w:after="0" w:line="240" w:lineRule="auto"/>
        <w:ind w:firstLine="709"/>
        <w:jc w:val="both"/>
        <w:textAlignment w:val="baseline"/>
        <w:rPr>
          <w:rFonts w:ascii="Times New Roman" w:eastAsia="Times New Roman" w:hAnsi="Times New Roman" w:cs="Times New Roman"/>
          <w:sz w:val="27"/>
          <w:szCs w:val="27"/>
        </w:rPr>
      </w:pPr>
      <w:r w:rsidRPr="002A01F7">
        <w:rPr>
          <w:rFonts w:ascii="Times New Roman" w:eastAsia="Times New Roman" w:hAnsi="Times New Roman" w:cs="Times New Roman"/>
          <w:sz w:val="27"/>
          <w:szCs w:val="27"/>
        </w:rPr>
        <w:t>Практика расследований несчастных случаев показывает, что довольно таки часто встречаются ситуации, когда в происшедшем в той или иной степени виноваты сами пострадавшие.</w:t>
      </w:r>
    </w:p>
    <w:p w:rsidR="002A01F7" w:rsidRPr="00054DD2" w:rsidRDefault="002A01F7" w:rsidP="002A01F7">
      <w:pPr>
        <w:spacing w:after="0" w:line="240" w:lineRule="auto"/>
        <w:ind w:firstLine="709"/>
        <w:jc w:val="both"/>
        <w:textAlignment w:val="baseline"/>
        <w:rPr>
          <w:rFonts w:ascii="Times New Roman" w:eastAsia="Times New Roman" w:hAnsi="Times New Roman" w:cs="Times New Roman"/>
          <w:sz w:val="27"/>
          <w:szCs w:val="27"/>
        </w:rPr>
      </w:pPr>
      <w:r w:rsidRPr="002A01F7">
        <w:rPr>
          <w:rFonts w:ascii="Times New Roman" w:eastAsia="Times New Roman" w:hAnsi="Times New Roman" w:cs="Times New Roman"/>
          <w:sz w:val="27"/>
          <w:szCs w:val="27"/>
        </w:rPr>
        <w:t>В соответствии со статьей 229.2 ТК РФ, 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устанавливает степень ви</w:t>
      </w:r>
      <w:r w:rsidRPr="00054DD2">
        <w:rPr>
          <w:rFonts w:ascii="Times New Roman" w:eastAsia="Times New Roman" w:hAnsi="Times New Roman" w:cs="Times New Roman"/>
          <w:sz w:val="27"/>
          <w:szCs w:val="27"/>
        </w:rPr>
        <w:t>ны застрахованного в процентах.</w:t>
      </w:r>
    </w:p>
    <w:p w:rsidR="002A01F7" w:rsidRPr="00054DD2" w:rsidRDefault="002A01F7" w:rsidP="002A01F7">
      <w:pPr>
        <w:spacing w:after="0" w:line="240" w:lineRule="auto"/>
        <w:ind w:firstLine="709"/>
        <w:jc w:val="both"/>
        <w:textAlignment w:val="baseline"/>
        <w:rPr>
          <w:rFonts w:ascii="Times New Roman" w:eastAsia="Times New Roman" w:hAnsi="Times New Roman" w:cs="Times New Roman"/>
          <w:sz w:val="27"/>
          <w:szCs w:val="27"/>
        </w:rPr>
      </w:pPr>
      <w:r w:rsidRPr="002A01F7">
        <w:rPr>
          <w:rFonts w:ascii="Times New Roman" w:eastAsia="Times New Roman" w:hAnsi="Times New Roman" w:cs="Times New Roman"/>
          <w:sz w:val="27"/>
          <w:szCs w:val="27"/>
        </w:rPr>
        <w:t>Определение вины пострадавшего на производстве работника – процесс неурегулированный и неоднозначный, который вызывает множество вопросов. Учитывая, что термин «грубая неосторожность» законодательно не определен, вопрос о том являются ли действия пострадавшего грубой неосторожностью или простой неосмотрительностью, не влияющей на размер возмещения вреда должен рассматриваться с у</w:t>
      </w:r>
      <w:r w:rsidRPr="00054DD2">
        <w:rPr>
          <w:rFonts w:ascii="Times New Roman" w:eastAsia="Times New Roman" w:hAnsi="Times New Roman" w:cs="Times New Roman"/>
          <w:sz w:val="27"/>
          <w:szCs w:val="27"/>
        </w:rPr>
        <w:t>четом конкретных обстоятельств.</w:t>
      </w:r>
    </w:p>
    <w:p w:rsidR="002A01F7" w:rsidRPr="00054DD2" w:rsidRDefault="002A01F7" w:rsidP="002A01F7">
      <w:pPr>
        <w:spacing w:after="0" w:line="240" w:lineRule="auto"/>
        <w:ind w:firstLine="709"/>
        <w:jc w:val="both"/>
        <w:textAlignment w:val="baseline"/>
        <w:rPr>
          <w:rFonts w:ascii="Times New Roman" w:eastAsia="Times New Roman" w:hAnsi="Times New Roman" w:cs="Times New Roman"/>
          <w:sz w:val="27"/>
          <w:szCs w:val="27"/>
        </w:rPr>
      </w:pPr>
      <w:r w:rsidRPr="002A01F7">
        <w:rPr>
          <w:rFonts w:ascii="Times New Roman" w:eastAsia="Times New Roman" w:hAnsi="Times New Roman" w:cs="Times New Roman"/>
          <w:sz w:val="27"/>
          <w:szCs w:val="27"/>
        </w:rPr>
        <w:t>Задача комиссии по расследованию, – правильно определить причины, обстоятельства и все</w:t>
      </w:r>
      <w:r w:rsidRPr="00054DD2">
        <w:rPr>
          <w:rFonts w:ascii="Times New Roman" w:eastAsia="Times New Roman" w:hAnsi="Times New Roman" w:cs="Times New Roman"/>
          <w:sz w:val="27"/>
          <w:szCs w:val="27"/>
        </w:rPr>
        <w:t>х виновных в несчастном случае.</w:t>
      </w:r>
    </w:p>
    <w:p w:rsidR="002A01F7" w:rsidRPr="002A01F7" w:rsidRDefault="002A01F7" w:rsidP="002A01F7">
      <w:pPr>
        <w:spacing w:after="0" w:line="240" w:lineRule="auto"/>
        <w:ind w:firstLine="709"/>
        <w:jc w:val="both"/>
        <w:textAlignment w:val="baseline"/>
        <w:rPr>
          <w:rFonts w:ascii="Times New Roman" w:eastAsia="Times New Roman" w:hAnsi="Times New Roman" w:cs="Times New Roman"/>
          <w:sz w:val="27"/>
          <w:szCs w:val="27"/>
        </w:rPr>
      </w:pPr>
      <w:r w:rsidRPr="002A01F7">
        <w:rPr>
          <w:rFonts w:ascii="Times New Roman" w:eastAsia="Times New Roman" w:hAnsi="Times New Roman" w:cs="Times New Roman"/>
          <w:sz w:val="27"/>
          <w:szCs w:val="27"/>
        </w:rPr>
        <w:t>Вина бывает в форме умысла или неосторожности. Умышленное причинение вреда при несчастных случаях на производстве встречается крайне редко – чаще работодатель имеет дело с неосторожным поведением пострадавших. Неосторожность может быть выражена в форме легкомыслия, небрежности, неаккуратности.</w:t>
      </w:r>
      <w:r w:rsidRPr="002A01F7">
        <w:rPr>
          <w:rFonts w:ascii="Times New Roman" w:eastAsia="Times New Roman" w:hAnsi="Times New Roman" w:cs="Times New Roman"/>
          <w:sz w:val="27"/>
          <w:szCs w:val="27"/>
        </w:rPr>
        <w:br/>
        <w:t>О грубой неосторожности можно говорить, если потерпевший действовал легкомысленно, не задумывался о вредных последствиях или самонадеянно рассчитывал их предотвратить.</w:t>
      </w:r>
    </w:p>
    <w:p w:rsidR="002A01F7" w:rsidRPr="00054DD2" w:rsidRDefault="002A01F7" w:rsidP="002A01F7">
      <w:pPr>
        <w:spacing w:after="0" w:line="240" w:lineRule="auto"/>
        <w:ind w:firstLine="709"/>
        <w:jc w:val="both"/>
        <w:textAlignment w:val="baseline"/>
        <w:rPr>
          <w:rFonts w:ascii="Times New Roman" w:eastAsia="Times New Roman" w:hAnsi="Times New Roman" w:cs="Times New Roman"/>
          <w:sz w:val="27"/>
          <w:szCs w:val="27"/>
        </w:rPr>
      </w:pPr>
      <w:r w:rsidRPr="002A01F7">
        <w:rPr>
          <w:rFonts w:ascii="Times New Roman" w:eastAsia="Times New Roman" w:hAnsi="Times New Roman" w:cs="Times New Roman"/>
          <w:sz w:val="27"/>
          <w:szCs w:val="27"/>
        </w:rPr>
        <w:t>Другой вариант грубой неосторожности – когда пострадавший не предвидел вредных последствий своего поведения, хотя с учетом здравого смысла, знаний и опыта мо</w:t>
      </w:r>
      <w:r w:rsidRPr="00054DD2">
        <w:rPr>
          <w:rFonts w:ascii="Times New Roman" w:eastAsia="Times New Roman" w:hAnsi="Times New Roman" w:cs="Times New Roman"/>
          <w:sz w:val="27"/>
          <w:szCs w:val="27"/>
        </w:rPr>
        <w:t>г и должен был иметь их в виду.</w:t>
      </w:r>
    </w:p>
    <w:p w:rsidR="002A01F7" w:rsidRPr="00054DD2" w:rsidRDefault="002A01F7" w:rsidP="002A01F7">
      <w:pPr>
        <w:spacing w:after="0" w:line="240" w:lineRule="auto"/>
        <w:ind w:firstLine="709"/>
        <w:jc w:val="both"/>
        <w:textAlignment w:val="baseline"/>
        <w:rPr>
          <w:rFonts w:ascii="Times New Roman" w:eastAsia="Times New Roman" w:hAnsi="Times New Roman" w:cs="Times New Roman"/>
          <w:sz w:val="27"/>
          <w:szCs w:val="27"/>
        </w:rPr>
      </w:pPr>
      <w:r w:rsidRPr="002A01F7">
        <w:rPr>
          <w:rFonts w:ascii="Times New Roman" w:eastAsia="Times New Roman" w:hAnsi="Times New Roman" w:cs="Times New Roman"/>
          <w:sz w:val="27"/>
          <w:szCs w:val="27"/>
        </w:rPr>
        <w:t xml:space="preserve">Чтобы оценить степень ответственности пострадавшего за допущенные нарушения, которые привели к несчастному случаю, комиссия по расследованию должна тщательно провести расследование </w:t>
      </w:r>
      <w:r w:rsidRPr="00054DD2">
        <w:rPr>
          <w:rFonts w:ascii="Times New Roman" w:eastAsia="Times New Roman" w:hAnsi="Times New Roman" w:cs="Times New Roman"/>
          <w:sz w:val="27"/>
          <w:szCs w:val="27"/>
        </w:rPr>
        <w:t>и выявление всех обстоятельств.</w:t>
      </w:r>
    </w:p>
    <w:p w:rsidR="002A01F7" w:rsidRPr="002A01F7" w:rsidRDefault="002A01F7" w:rsidP="002A01F7">
      <w:pPr>
        <w:spacing w:after="0" w:line="240" w:lineRule="auto"/>
        <w:ind w:firstLine="709"/>
        <w:jc w:val="both"/>
        <w:textAlignment w:val="baseline"/>
        <w:rPr>
          <w:rFonts w:ascii="Times New Roman" w:eastAsia="Times New Roman" w:hAnsi="Times New Roman" w:cs="Times New Roman"/>
          <w:sz w:val="27"/>
          <w:szCs w:val="27"/>
        </w:rPr>
      </w:pPr>
      <w:r w:rsidRPr="002A01F7">
        <w:rPr>
          <w:rFonts w:ascii="Times New Roman" w:eastAsia="Times New Roman" w:hAnsi="Times New Roman" w:cs="Times New Roman"/>
          <w:sz w:val="27"/>
          <w:szCs w:val="27"/>
        </w:rPr>
        <w:t>В частности, нужно установить, была ли в действиях работника именно грубая неосторожность или речь идет о простой неосмотрительности. Если потерпевший не нарушал требований охраны труда, был обучен, проинструктирован, а стал жертвой случайности (например, при выполнении трудовых обязанностей споткнулся, упал и получил травмы), вряд ли можно сделать вывод о его грубой неосторожности.</w:t>
      </w:r>
      <w:r w:rsidRPr="002A01F7">
        <w:rPr>
          <w:rFonts w:ascii="Times New Roman" w:eastAsia="Times New Roman" w:hAnsi="Times New Roman" w:cs="Times New Roman"/>
          <w:sz w:val="27"/>
          <w:szCs w:val="27"/>
        </w:rPr>
        <w:br/>
        <w:t>Даже соблюдение на предприятии и конкретно пострадавшим режима труда и отдыха может сыграть решающую роль. Ведь длительная работа без перерывов или повышенная нагрузка при нехватке рабочих рук ведет к усталости и притупляет внимание и реакцию работника.</w:t>
      </w:r>
    </w:p>
    <w:p w:rsidR="002A01F7" w:rsidRPr="00054DD2" w:rsidRDefault="002A01F7" w:rsidP="002A01F7">
      <w:pPr>
        <w:spacing w:after="0" w:line="240" w:lineRule="auto"/>
        <w:ind w:firstLine="709"/>
        <w:jc w:val="both"/>
        <w:textAlignment w:val="baseline"/>
        <w:rPr>
          <w:rFonts w:ascii="Times New Roman" w:eastAsia="Times New Roman" w:hAnsi="Times New Roman" w:cs="Times New Roman"/>
          <w:sz w:val="27"/>
          <w:szCs w:val="27"/>
        </w:rPr>
      </w:pPr>
      <w:r w:rsidRPr="002A01F7">
        <w:rPr>
          <w:rFonts w:ascii="Times New Roman" w:eastAsia="Times New Roman" w:hAnsi="Times New Roman" w:cs="Times New Roman"/>
          <w:sz w:val="27"/>
          <w:szCs w:val="27"/>
        </w:rPr>
        <w:t xml:space="preserve">Если комиссия выяснит, что одной из причин несчастного случая явилось нарушение, допущенное самим пострадавшим, пострадавший может быть установлен как лицо ответственное за допущенное нарушение. Но это не свидетельствует о том, что им допущена грубая неосторожность, способствующая возникновению или увеличению вреда, </w:t>
      </w:r>
      <w:r w:rsidRPr="002A01F7">
        <w:rPr>
          <w:rFonts w:ascii="Times New Roman" w:eastAsia="Times New Roman" w:hAnsi="Times New Roman" w:cs="Times New Roman"/>
          <w:sz w:val="27"/>
          <w:szCs w:val="27"/>
        </w:rPr>
        <w:lastRenderedPageBreak/>
        <w:t>причиненного его здоровью. Выявленное нарушение, может быть, простой неосмотрительностью, невнимательностью, либо вынужденными действиями в интересах выполнения работы, либо ошибочными или поспешными действиями в нештатных или аварийных ситуациях, которые не предусмотрены локальными норма</w:t>
      </w:r>
      <w:r w:rsidRPr="00054DD2">
        <w:rPr>
          <w:rFonts w:ascii="Times New Roman" w:eastAsia="Times New Roman" w:hAnsi="Times New Roman" w:cs="Times New Roman"/>
          <w:sz w:val="27"/>
          <w:szCs w:val="27"/>
        </w:rPr>
        <w:t>тивными актами и многое другое.</w:t>
      </w:r>
    </w:p>
    <w:p w:rsidR="002A01F7" w:rsidRPr="00054DD2" w:rsidRDefault="002A01F7" w:rsidP="002A01F7">
      <w:pPr>
        <w:spacing w:after="0" w:line="240" w:lineRule="auto"/>
        <w:ind w:firstLine="709"/>
        <w:jc w:val="both"/>
        <w:textAlignment w:val="baseline"/>
        <w:rPr>
          <w:rFonts w:ascii="Times New Roman" w:eastAsia="Times New Roman" w:hAnsi="Times New Roman" w:cs="Times New Roman"/>
          <w:sz w:val="27"/>
          <w:szCs w:val="27"/>
        </w:rPr>
      </w:pPr>
      <w:r w:rsidRPr="002A01F7">
        <w:rPr>
          <w:rFonts w:ascii="Times New Roman" w:eastAsia="Times New Roman" w:hAnsi="Times New Roman" w:cs="Times New Roman"/>
          <w:sz w:val="27"/>
          <w:szCs w:val="27"/>
        </w:rPr>
        <w:t>В этих ситуациях, когда имело место нарушение, допущенное пострадавшим, комиссия указывает его в числе ответственных лиц, но при этом отмечает, что «грубая неосторожность в действиях пострадавшего не усматривается» с указанием данного факта в материалах (актах) расследования, без</w:t>
      </w:r>
      <w:r w:rsidRPr="00054DD2">
        <w:rPr>
          <w:rFonts w:ascii="Times New Roman" w:eastAsia="Times New Roman" w:hAnsi="Times New Roman" w:cs="Times New Roman"/>
          <w:sz w:val="27"/>
          <w:szCs w:val="27"/>
        </w:rPr>
        <w:t xml:space="preserve"> установления степени его вины.</w:t>
      </w:r>
    </w:p>
    <w:p w:rsidR="002A01F7" w:rsidRPr="002A01F7" w:rsidRDefault="002A01F7" w:rsidP="002A01F7">
      <w:pPr>
        <w:spacing w:after="0" w:line="240" w:lineRule="auto"/>
        <w:ind w:firstLine="709"/>
        <w:jc w:val="both"/>
        <w:textAlignment w:val="baseline"/>
        <w:rPr>
          <w:rFonts w:ascii="Times New Roman" w:eastAsia="Times New Roman" w:hAnsi="Times New Roman" w:cs="Times New Roman"/>
          <w:sz w:val="27"/>
          <w:szCs w:val="27"/>
        </w:rPr>
      </w:pPr>
      <w:r w:rsidRPr="002A01F7">
        <w:rPr>
          <w:rFonts w:ascii="Times New Roman" w:eastAsia="Times New Roman" w:hAnsi="Times New Roman" w:cs="Times New Roman"/>
          <w:sz w:val="27"/>
          <w:szCs w:val="27"/>
        </w:rPr>
        <w:t>Доказательством вины работников могут являться нарушения требований нормативно правовых актов и инструкций по охране труда, с которыми они были ознакомлены в установленном порядке под роспись. Например, продавец магазина, была проинструктирована, что пользоваться подручными средствами ящиками, коробками при укладке товара на верхние полки стеллажей запрещено. Тем не менее, работница в целях экономии времени решила вместо лестницы воспользоваться ящиком, в результате чего при падении с ящика сломала ногу.</w:t>
      </w:r>
    </w:p>
    <w:p w:rsidR="002A01F7" w:rsidRPr="00054DD2" w:rsidRDefault="002A01F7" w:rsidP="002A01F7">
      <w:pPr>
        <w:spacing w:after="0" w:line="240" w:lineRule="auto"/>
        <w:ind w:firstLine="709"/>
        <w:jc w:val="both"/>
        <w:textAlignment w:val="baseline"/>
        <w:rPr>
          <w:rFonts w:ascii="Times New Roman" w:eastAsia="Times New Roman" w:hAnsi="Times New Roman" w:cs="Times New Roman"/>
          <w:sz w:val="27"/>
          <w:szCs w:val="27"/>
        </w:rPr>
      </w:pPr>
      <w:r w:rsidRPr="002A01F7">
        <w:rPr>
          <w:rFonts w:ascii="Times New Roman" w:eastAsia="Times New Roman" w:hAnsi="Times New Roman" w:cs="Times New Roman"/>
          <w:sz w:val="27"/>
          <w:szCs w:val="27"/>
        </w:rPr>
        <w:t>Грубой неосторожностью может быть признано алкогольное опьянение потерпевшего, содействовавшее возникновению или увеличению вреда при установлении наличия прямой причинной связи между нетрезвым состоянием потерпевше</w:t>
      </w:r>
      <w:r w:rsidRPr="00054DD2">
        <w:rPr>
          <w:rFonts w:ascii="Times New Roman" w:eastAsia="Times New Roman" w:hAnsi="Times New Roman" w:cs="Times New Roman"/>
          <w:sz w:val="27"/>
          <w:szCs w:val="27"/>
        </w:rPr>
        <w:t>го и повреждением его здоровья.</w:t>
      </w:r>
    </w:p>
    <w:p w:rsidR="002A01F7" w:rsidRPr="00054DD2" w:rsidRDefault="002A01F7" w:rsidP="00F602CC">
      <w:pPr>
        <w:spacing w:after="0" w:line="240" w:lineRule="auto"/>
        <w:ind w:firstLine="709"/>
        <w:textAlignment w:val="baseline"/>
        <w:rPr>
          <w:rFonts w:ascii="Times New Roman" w:eastAsia="Times New Roman" w:hAnsi="Times New Roman" w:cs="Times New Roman"/>
          <w:sz w:val="27"/>
          <w:szCs w:val="27"/>
        </w:rPr>
      </w:pPr>
      <w:r w:rsidRPr="002A01F7">
        <w:rPr>
          <w:rFonts w:ascii="Times New Roman" w:eastAsia="Times New Roman" w:hAnsi="Times New Roman" w:cs="Times New Roman"/>
          <w:sz w:val="27"/>
          <w:szCs w:val="27"/>
        </w:rPr>
        <w:t>Если комиссия в результате расследования установила, что:</w:t>
      </w:r>
      <w:r w:rsidRPr="002A01F7">
        <w:rPr>
          <w:rFonts w:ascii="Times New Roman" w:eastAsia="Times New Roman" w:hAnsi="Times New Roman" w:cs="Times New Roman"/>
          <w:sz w:val="27"/>
          <w:szCs w:val="27"/>
        </w:rPr>
        <w:br/>
      </w:r>
      <w:r w:rsidR="00217EFE">
        <w:rPr>
          <w:rFonts w:ascii="Times New Roman" w:eastAsia="Times New Roman" w:hAnsi="Times New Roman" w:cs="Times New Roman"/>
          <w:sz w:val="27"/>
          <w:szCs w:val="27"/>
        </w:rPr>
        <w:t xml:space="preserve">- </w:t>
      </w:r>
      <w:r w:rsidRPr="002A01F7">
        <w:rPr>
          <w:rFonts w:ascii="Times New Roman" w:eastAsia="Times New Roman" w:hAnsi="Times New Roman" w:cs="Times New Roman"/>
          <w:sz w:val="27"/>
          <w:szCs w:val="27"/>
        </w:rPr>
        <w:t>с пострадавшим проведены все инструктажи, стажировка и проверка знаний требований охраны труда</w:t>
      </w:r>
      <w:r w:rsidR="00F602CC">
        <w:rPr>
          <w:rFonts w:ascii="Times New Roman" w:eastAsia="Times New Roman" w:hAnsi="Times New Roman" w:cs="Times New Roman"/>
          <w:sz w:val="27"/>
          <w:szCs w:val="27"/>
        </w:rPr>
        <w:t>;</w:t>
      </w:r>
      <w:r w:rsidRPr="002A01F7">
        <w:rPr>
          <w:rFonts w:ascii="Times New Roman" w:eastAsia="Times New Roman" w:hAnsi="Times New Roman" w:cs="Times New Roman"/>
          <w:sz w:val="27"/>
          <w:szCs w:val="27"/>
        </w:rPr>
        <w:br/>
      </w:r>
      <w:r w:rsidR="00217EFE">
        <w:rPr>
          <w:rFonts w:ascii="Times New Roman" w:eastAsia="Times New Roman" w:hAnsi="Times New Roman" w:cs="Times New Roman"/>
          <w:sz w:val="27"/>
          <w:szCs w:val="27"/>
        </w:rPr>
        <w:t xml:space="preserve">- </w:t>
      </w:r>
      <w:r w:rsidRPr="002A01F7">
        <w:rPr>
          <w:rFonts w:ascii="Times New Roman" w:eastAsia="Times New Roman" w:hAnsi="Times New Roman" w:cs="Times New Roman"/>
          <w:sz w:val="27"/>
          <w:szCs w:val="27"/>
        </w:rPr>
        <w:t>проведен предварительный и периодический медицинский осмотр</w:t>
      </w:r>
      <w:r w:rsidR="00F602CC">
        <w:rPr>
          <w:rFonts w:ascii="Times New Roman" w:eastAsia="Times New Roman" w:hAnsi="Times New Roman" w:cs="Times New Roman"/>
          <w:sz w:val="27"/>
          <w:szCs w:val="27"/>
        </w:rPr>
        <w:t>;</w:t>
      </w:r>
      <w:r w:rsidRPr="002A01F7">
        <w:rPr>
          <w:rFonts w:ascii="Times New Roman" w:eastAsia="Times New Roman" w:hAnsi="Times New Roman" w:cs="Times New Roman"/>
          <w:sz w:val="27"/>
          <w:szCs w:val="27"/>
        </w:rPr>
        <w:br/>
      </w:r>
      <w:r w:rsidR="00217EFE">
        <w:rPr>
          <w:rFonts w:ascii="Times New Roman" w:eastAsia="Times New Roman" w:hAnsi="Times New Roman" w:cs="Times New Roman"/>
          <w:sz w:val="27"/>
          <w:szCs w:val="27"/>
        </w:rPr>
        <w:t xml:space="preserve">- </w:t>
      </w:r>
      <w:r w:rsidRPr="002A01F7">
        <w:rPr>
          <w:rFonts w:ascii="Times New Roman" w:eastAsia="Times New Roman" w:hAnsi="Times New Roman" w:cs="Times New Roman"/>
          <w:sz w:val="27"/>
          <w:szCs w:val="27"/>
        </w:rPr>
        <w:t>работник обеспечен средствами индивидуальной защиты</w:t>
      </w:r>
      <w:r w:rsidR="00F602CC">
        <w:rPr>
          <w:rFonts w:ascii="Times New Roman" w:eastAsia="Times New Roman" w:hAnsi="Times New Roman" w:cs="Times New Roman"/>
          <w:sz w:val="27"/>
          <w:szCs w:val="27"/>
        </w:rPr>
        <w:t>;</w:t>
      </w:r>
      <w:r w:rsidRPr="002A01F7">
        <w:rPr>
          <w:rFonts w:ascii="Times New Roman" w:eastAsia="Times New Roman" w:hAnsi="Times New Roman" w:cs="Times New Roman"/>
          <w:sz w:val="27"/>
          <w:szCs w:val="27"/>
        </w:rPr>
        <w:br/>
      </w:r>
      <w:r w:rsidR="00217EFE">
        <w:rPr>
          <w:rFonts w:ascii="Times New Roman" w:eastAsia="Times New Roman" w:hAnsi="Times New Roman" w:cs="Times New Roman"/>
          <w:sz w:val="27"/>
          <w:szCs w:val="27"/>
        </w:rPr>
        <w:t xml:space="preserve">- </w:t>
      </w:r>
      <w:r w:rsidRPr="002A01F7">
        <w:rPr>
          <w:rFonts w:ascii="Times New Roman" w:eastAsia="Times New Roman" w:hAnsi="Times New Roman" w:cs="Times New Roman"/>
          <w:sz w:val="27"/>
          <w:szCs w:val="27"/>
        </w:rPr>
        <w:t xml:space="preserve">работник ознакомлен с условиями труда на своем рабочем месте и только сам виноват в несчастном случае, то возможно установить </w:t>
      </w:r>
      <w:r w:rsidRPr="00054DD2">
        <w:rPr>
          <w:rFonts w:ascii="Times New Roman" w:eastAsia="Times New Roman" w:hAnsi="Times New Roman" w:cs="Times New Roman"/>
          <w:sz w:val="27"/>
          <w:szCs w:val="27"/>
        </w:rPr>
        <w:t>факт его грубой неосторожности.</w:t>
      </w:r>
    </w:p>
    <w:p w:rsidR="002A01F7" w:rsidRPr="002A01F7" w:rsidRDefault="002A01F7" w:rsidP="002A01F7">
      <w:pPr>
        <w:spacing w:after="0" w:line="240" w:lineRule="auto"/>
        <w:ind w:firstLine="709"/>
        <w:jc w:val="both"/>
        <w:textAlignment w:val="baseline"/>
        <w:rPr>
          <w:rFonts w:ascii="Times New Roman" w:eastAsia="Times New Roman" w:hAnsi="Times New Roman" w:cs="Times New Roman"/>
          <w:sz w:val="27"/>
          <w:szCs w:val="27"/>
        </w:rPr>
      </w:pPr>
      <w:r w:rsidRPr="002A01F7">
        <w:rPr>
          <w:rFonts w:ascii="Times New Roman" w:eastAsia="Times New Roman" w:hAnsi="Times New Roman" w:cs="Times New Roman"/>
          <w:sz w:val="27"/>
          <w:szCs w:val="27"/>
        </w:rPr>
        <w:t>Для этого представитель профсоюзной организации или иного представительного органа работников, являясь членом комиссии по расследованию несчастного случая, передает в профсоюзный комитет информацию о том, что необходимо заключение о степени вины пострадавшего с предложением процентного соотношения его вины.</w:t>
      </w:r>
      <w:r w:rsidRPr="002A01F7">
        <w:rPr>
          <w:rFonts w:ascii="Times New Roman" w:eastAsia="Times New Roman" w:hAnsi="Times New Roman" w:cs="Times New Roman"/>
          <w:sz w:val="27"/>
          <w:szCs w:val="27"/>
        </w:rPr>
        <w:br/>
        <w:t>Профком (иное объединение работников) рассматривают материалы расследования несчастного случая и решают вопрос об установлении грубой неосторожности пострадавшего и степени вины пострадавшего и составляют заключение. Это заключение профсоюзного комитета обязательно прикладывается к материалам расследования несчастного случая.</w:t>
      </w:r>
    </w:p>
    <w:p w:rsidR="002A01F7" w:rsidRPr="00054DD2" w:rsidRDefault="002A01F7" w:rsidP="002A01F7">
      <w:pPr>
        <w:spacing w:after="0" w:line="240" w:lineRule="auto"/>
        <w:ind w:firstLine="709"/>
        <w:jc w:val="both"/>
        <w:textAlignment w:val="baseline"/>
        <w:rPr>
          <w:rFonts w:ascii="Times New Roman" w:eastAsia="Times New Roman" w:hAnsi="Times New Roman" w:cs="Times New Roman"/>
          <w:sz w:val="27"/>
          <w:szCs w:val="27"/>
        </w:rPr>
      </w:pPr>
      <w:r w:rsidRPr="002A01F7">
        <w:rPr>
          <w:rFonts w:ascii="Times New Roman" w:eastAsia="Times New Roman" w:hAnsi="Times New Roman" w:cs="Times New Roman"/>
          <w:sz w:val="27"/>
          <w:szCs w:val="27"/>
        </w:rPr>
        <w:t>Степень вины застрахованного указывается комиссией по расследованию страхового случая в процентах и указывается в акте о несчастном случае на производстве. Процент в</w:t>
      </w:r>
      <w:r w:rsidRPr="00054DD2">
        <w:rPr>
          <w:rFonts w:ascii="Times New Roman" w:eastAsia="Times New Roman" w:hAnsi="Times New Roman" w:cs="Times New Roman"/>
          <w:sz w:val="27"/>
          <w:szCs w:val="27"/>
        </w:rPr>
        <w:t>ины работника может быть любым.</w:t>
      </w:r>
    </w:p>
    <w:p w:rsidR="002A01F7" w:rsidRPr="00054DD2" w:rsidRDefault="002A01F7" w:rsidP="002A01F7">
      <w:pPr>
        <w:spacing w:after="0" w:line="240" w:lineRule="auto"/>
        <w:ind w:firstLine="709"/>
        <w:jc w:val="both"/>
        <w:textAlignment w:val="baseline"/>
        <w:rPr>
          <w:rFonts w:ascii="Times New Roman" w:eastAsia="Times New Roman" w:hAnsi="Times New Roman" w:cs="Times New Roman"/>
          <w:sz w:val="27"/>
          <w:szCs w:val="27"/>
        </w:rPr>
      </w:pPr>
      <w:r w:rsidRPr="002A01F7">
        <w:rPr>
          <w:rFonts w:ascii="Times New Roman" w:eastAsia="Times New Roman" w:hAnsi="Times New Roman" w:cs="Times New Roman"/>
          <w:sz w:val="27"/>
          <w:szCs w:val="27"/>
        </w:rPr>
        <w:t>В соответствии со ст.14 Федерального закона от 24.07.98 N 125-ФЗ «Об обязательном социальном страховании от несчастных случаев на производстве и профессиональных заболеваний»,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w:t>
      </w:r>
      <w:r w:rsidRPr="00054DD2">
        <w:rPr>
          <w:rFonts w:ascii="Times New Roman" w:eastAsia="Times New Roman" w:hAnsi="Times New Roman" w:cs="Times New Roman"/>
          <w:sz w:val="27"/>
          <w:szCs w:val="27"/>
        </w:rPr>
        <w:t>анного, но не более чем на 25%.</w:t>
      </w:r>
    </w:p>
    <w:p w:rsidR="002A01F7" w:rsidRPr="002A01F7" w:rsidRDefault="002A01F7" w:rsidP="002A01F7">
      <w:pPr>
        <w:spacing w:after="0" w:line="240" w:lineRule="auto"/>
        <w:ind w:firstLine="709"/>
        <w:jc w:val="both"/>
        <w:textAlignment w:val="baseline"/>
        <w:rPr>
          <w:rFonts w:ascii="Times New Roman" w:eastAsia="Times New Roman" w:hAnsi="Times New Roman" w:cs="Times New Roman"/>
          <w:sz w:val="27"/>
          <w:szCs w:val="27"/>
        </w:rPr>
      </w:pPr>
      <w:r w:rsidRPr="002A01F7">
        <w:rPr>
          <w:rFonts w:ascii="Times New Roman" w:eastAsia="Times New Roman" w:hAnsi="Times New Roman" w:cs="Times New Roman"/>
          <w:sz w:val="27"/>
          <w:szCs w:val="27"/>
        </w:rPr>
        <w:t>Установленная грубая неосторожность также может повлиять на решение суда, если пострадавший обратится за взысканием материального и морального ущерба.</w:t>
      </w:r>
      <w:r w:rsidRPr="002A01F7">
        <w:rPr>
          <w:rFonts w:ascii="Times New Roman" w:eastAsia="Times New Roman" w:hAnsi="Times New Roman" w:cs="Times New Roman"/>
          <w:sz w:val="27"/>
          <w:szCs w:val="27"/>
        </w:rPr>
        <w:br/>
        <w:t>Вина пострадавшего не учитывается при его смерти и никак не отражается на выплатах иждивенцам. Пострадавший может оспорить степень своей вины в суде.</w:t>
      </w:r>
    </w:p>
    <w:p w:rsidR="005329DD" w:rsidRPr="00054DD2" w:rsidRDefault="005329DD" w:rsidP="002A01F7">
      <w:pPr>
        <w:spacing w:after="0" w:line="240" w:lineRule="auto"/>
        <w:ind w:firstLine="709"/>
        <w:jc w:val="both"/>
        <w:rPr>
          <w:sz w:val="27"/>
          <w:szCs w:val="27"/>
        </w:rPr>
      </w:pPr>
    </w:p>
    <w:sectPr w:rsidR="005329DD" w:rsidRPr="00054DD2" w:rsidSect="002A01F7">
      <w:pgSz w:w="11906" w:h="16838"/>
      <w:pgMar w:top="425"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A01F7"/>
    <w:rsid w:val="00054DD2"/>
    <w:rsid w:val="00217EFE"/>
    <w:rsid w:val="002A01F7"/>
    <w:rsid w:val="005053F5"/>
    <w:rsid w:val="005329DD"/>
    <w:rsid w:val="00B25AD7"/>
    <w:rsid w:val="00B71DA8"/>
    <w:rsid w:val="00F60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DA8"/>
  </w:style>
  <w:style w:type="paragraph" w:styleId="1">
    <w:name w:val="heading 1"/>
    <w:basedOn w:val="a"/>
    <w:link w:val="10"/>
    <w:uiPriority w:val="9"/>
    <w:qFormat/>
    <w:rsid w:val="002A01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1F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A01F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A01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01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43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6DBF0-D828-45D4-B6F5-3EB3FE19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 Truda</dc:creator>
  <cp:keywords/>
  <dc:description/>
  <cp:lastModifiedBy>Ohrana Truda</cp:lastModifiedBy>
  <cp:revision>7</cp:revision>
  <dcterms:created xsi:type="dcterms:W3CDTF">2019-06-13T01:16:00Z</dcterms:created>
  <dcterms:modified xsi:type="dcterms:W3CDTF">2019-06-13T01:23:00Z</dcterms:modified>
</cp:coreProperties>
</file>