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D3" w:rsidRPr="00DF35D3" w:rsidRDefault="00DF35D3" w:rsidP="00AC64A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работодателей по профилактике производственного травматизма по причине дорожно-транспортных происшествий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В соответствии со ст. 212 Трудового кодекса Российской Федерации (далее – ТК РФ) работодатели обязаны обеспечить безопасные условия и охрану труда на рабочих местах, принимать меры, направленные на профилактику и сокращение уровня производственного травматизма.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Одной из причин производственного травматизма является дорожно-транспортные происшествия (далее – ДТП).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Причины ДТП можно условно разделить на две категории: человеческий фактор (опасные действия) и независящие от человека обстоятельства (опасные условия).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Основными причинами ДТП являются: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воздействие неблагоприятных погодных условий;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нарушение правил другими участниками движения;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неправильное размещение или крепление груза;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неправильное управление транспортным средством;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техническая неисправность.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В целях профилактики производственного травматизма по причине ДТП работодатель обязан руководствоваться требованиями Федерального закона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br/>
        <w:t>от 10.12.1995 № 196-ФЗ «О безопасности дорожного движения».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Для снижения риска ДТП по причине человеческого фактора работодателю необходимо: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1. Соблюдать режим труда и отдыха водителей транспортных средств согласно ст. 329 ТК РФ, приказу Минтранса России от 20.08.2004 № 15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положения об особенностях режима рабочего времени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br/>
        <w:t>и времени отдыха водителей автомобилей»;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2. Допускать к управлению служебным транспортным средством работников, прошедших профессиональный отбор и профессиональное обучение (ст. 328 ТК РФ), име</w:t>
      </w:r>
      <w:r w:rsidR="00457925">
        <w:rPr>
          <w:rFonts w:ascii="Times New Roman" w:eastAsia="Times New Roman" w:hAnsi="Times New Roman" w:cs="Times New Roman"/>
          <w:sz w:val="28"/>
          <w:szCs w:val="28"/>
        </w:rPr>
        <w:t>ющих соответствующие категории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t>и подкатегории водительского уд</w:t>
      </w:r>
      <w:r w:rsidR="00457925">
        <w:rPr>
          <w:rFonts w:ascii="Times New Roman" w:eastAsia="Times New Roman" w:hAnsi="Times New Roman" w:cs="Times New Roman"/>
          <w:sz w:val="28"/>
          <w:szCs w:val="28"/>
        </w:rPr>
        <w:t>остоверения (Федеральный закон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t>от 07.05.2013 № 92-ФЗ «О внесении</w:t>
      </w:r>
      <w:r w:rsidR="00457925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t>«О безопасности дорожного движения» и Кодекс Российской Федерации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br/>
        <w:t>об административных правонарушениях»);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3. Выпускать на маршруты разрешенные транспортные средства (приказ Минтранса России от 12.01.2018 № 10 «Об утверждении Требований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br/>
        <w:t>к организации движения по автомобильным дорогам тяжеловесного и (или) крупногабаритного транспортного средства»);</w:t>
      </w:r>
    </w:p>
    <w:p w:rsidR="00DF35D3" w:rsidRPr="00DF35D3" w:rsidRDefault="00DF35D3" w:rsidP="00457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4. Проводить обучение водителей транспортных средств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br/>
        <w:t>согласно регламентирующему документу (РД-26127100-1070-01</w:t>
      </w:r>
      <w:r w:rsidRPr="00DF35D3">
        <w:rPr>
          <w:rFonts w:ascii="Times New Roman" w:eastAsia="Times New Roman" w:hAnsi="Times New Roman" w:cs="Times New Roman"/>
          <w:spacing w:val="2"/>
          <w:sz w:val="28"/>
          <w:szCs w:val="28"/>
        </w:rPr>
        <w:t> «Учебно-тематический план и программа ежегодных занятий с водителями автотранспортных организаций»)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457925">
        <w:rPr>
          <w:rFonts w:ascii="Times New Roman" w:eastAsia="Times New Roman" w:hAnsi="Times New Roman" w:cs="Times New Roman"/>
          <w:sz w:val="28"/>
          <w:szCs w:val="28"/>
        </w:rPr>
        <w:t>твержденному Минтрансом России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t>от 02.10.2001;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5. Разработать и проводить инструктажи по безопасной эксплуатации транспортного средства, как водителям так и пассажирам согласно приложению № 10 «Типовое положение о службе безопасности движения организации», утвержденному постановлением Минтруда России от 07.07.1999 № 18 «Об утверждении межотраслевых правил по охране труда при эксплуатации 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lastRenderedPageBreak/>
        <w:t>промышленного транспорта (напольный безрельсовый колесный транспорт)». Проводить ежедневные планерки с работниками о текущей ситуации на дорогах, ежемесячные обзоры крупных ДТП.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6. Осуществлять контроль за водителем благодаря установке в транспорте средств навигационных сигналов системы ГЛОНАСС или ГЛОНАСС/GPS (Приказ Минтранса России от 31.07.2012 № </w:t>
      </w:r>
      <w:r w:rsidR="00457925">
        <w:rPr>
          <w:rFonts w:ascii="Times New Roman" w:eastAsia="Times New Roman" w:hAnsi="Times New Roman" w:cs="Times New Roman"/>
          <w:sz w:val="28"/>
          <w:szCs w:val="28"/>
        </w:rPr>
        <w:t>285 «Об утверждении требований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t>к средствам навигации, функционирующим с использованием навигационных сигналов системы ГЛОНАСС или</w:t>
      </w:r>
      <w:r w:rsidR="00457925">
        <w:rPr>
          <w:rFonts w:ascii="Times New Roman" w:eastAsia="Times New Roman" w:hAnsi="Times New Roman" w:cs="Times New Roman"/>
          <w:sz w:val="28"/>
          <w:szCs w:val="28"/>
        </w:rPr>
        <w:t xml:space="preserve"> ГЛОНАСС/GPS и предназначенным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t>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грузов»).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7. Организовывать и проводить предварительные, периодические, </w:t>
      </w:r>
      <w:proofErr w:type="spellStart"/>
      <w:r w:rsidRPr="00DF35D3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5D3">
        <w:rPr>
          <w:rFonts w:ascii="Times New Roman" w:eastAsia="Times New Roman" w:hAnsi="Times New Roman" w:cs="Times New Roman"/>
          <w:sz w:val="28"/>
          <w:szCs w:val="28"/>
        </w:rPr>
        <w:t>послерейсовые</w:t>
      </w:r>
      <w:proofErr w:type="spellEnd"/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 медосмотры согласно ст. ст. 213, 328 ТК РФ, а также психиатрическое освидетельствование согласно постановлению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оказании»».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8. Не выпускать в рейсы служебный транспорт, не подготовленный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br/>
        <w:t>к неблагоприятным погодным условиям, и прекращать его использование в пути следования при резком ухудшении погоды.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9. Проводить </w:t>
      </w:r>
      <w:proofErr w:type="spellStart"/>
      <w:r w:rsidRPr="00DF35D3">
        <w:rPr>
          <w:rFonts w:ascii="Times New Roman" w:eastAsia="Times New Roman" w:hAnsi="Times New Roman" w:cs="Times New Roman"/>
          <w:sz w:val="28"/>
          <w:szCs w:val="28"/>
        </w:rPr>
        <w:t>предрейсовый</w:t>
      </w:r>
      <w:proofErr w:type="spellEnd"/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F35D3">
        <w:rPr>
          <w:rFonts w:ascii="Times New Roman" w:eastAsia="Times New Roman" w:hAnsi="Times New Roman" w:cs="Times New Roman"/>
          <w:sz w:val="28"/>
          <w:szCs w:val="28"/>
        </w:rPr>
        <w:t>послерейсовый</w:t>
      </w:r>
      <w:proofErr w:type="spellEnd"/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 технический осмотр транспортного средства водителем и лицом, ответственным за техническое состояние транспортного средства (приказ</w:t>
      </w:r>
      <w:r w:rsidR="00457925">
        <w:rPr>
          <w:rFonts w:ascii="Times New Roman" w:eastAsia="Times New Roman" w:hAnsi="Times New Roman" w:cs="Times New Roman"/>
          <w:sz w:val="28"/>
          <w:szCs w:val="28"/>
        </w:rPr>
        <w:t xml:space="preserve"> Минтранса России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от 06.04.2017 № 141 «Об утверждении Порядка организации и проведения </w:t>
      </w:r>
      <w:proofErr w:type="spellStart"/>
      <w:r w:rsidRPr="00DF35D3">
        <w:rPr>
          <w:rFonts w:ascii="Times New Roman" w:eastAsia="Times New Roman" w:hAnsi="Times New Roman" w:cs="Times New Roman"/>
          <w:sz w:val="28"/>
          <w:szCs w:val="28"/>
        </w:rPr>
        <w:t>предрейсового</w:t>
      </w:r>
      <w:proofErr w:type="spellEnd"/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средств»).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10. Осуществлять мониторинг и анализ современных технологий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br/>
        <w:t>и транспортных средств, а также их приобретение и введение в эксплуатацию.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Для сокращения несчастных случаев с участием пешеходов, работодателю рекомендуется снабдить работников-пешеходов сигнальной одеждой или светоотражающими элемен</w:t>
      </w:r>
      <w:r w:rsidR="00457925">
        <w:rPr>
          <w:rFonts w:ascii="Times New Roman" w:eastAsia="Times New Roman" w:hAnsi="Times New Roman" w:cs="Times New Roman"/>
          <w:sz w:val="28"/>
          <w:szCs w:val="28"/>
        </w:rPr>
        <w:t>тами – полосами или брелоками. </w:t>
      </w:r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С точки зрения безопасности сигнальная одежда гораздо эффективнее отдельных полос, так как, помимо светоотражающего материала, содержит фоновые флуоресцентные материалы. Они обеспечивают видимость работника в дневное время на фоне ландшафта, а высокий уровень </w:t>
      </w:r>
      <w:proofErr w:type="spellStart"/>
      <w:r w:rsidRPr="00DF35D3">
        <w:rPr>
          <w:rFonts w:ascii="Times New Roman" w:eastAsia="Times New Roman" w:hAnsi="Times New Roman" w:cs="Times New Roman"/>
          <w:sz w:val="28"/>
          <w:szCs w:val="28"/>
        </w:rPr>
        <w:t>световозвращения</w:t>
      </w:r>
      <w:proofErr w:type="spellEnd"/>
      <w:r w:rsidRPr="00DF35D3">
        <w:rPr>
          <w:rFonts w:ascii="Times New Roman" w:eastAsia="Times New Roman" w:hAnsi="Times New Roman" w:cs="Times New Roman"/>
          <w:sz w:val="28"/>
          <w:szCs w:val="28"/>
        </w:rPr>
        <w:t xml:space="preserve"> делает сигнальную одежду видимой при свете фар в темноте.</w:t>
      </w:r>
    </w:p>
    <w:p w:rsidR="00DF35D3" w:rsidRPr="00DF35D3" w:rsidRDefault="00DF35D3" w:rsidP="00DF35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D3">
        <w:rPr>
          <w:rFonts w:ascii="Times New Roman" w:eastAsia="Times New Roman" w:hAnsi="Times New Roman" w:cs="Times New Roman"/>
          <w:sz w:val="28"/>
          <w:szCs w:val="28"/>
        </w:rPr>
        <w:t>Регистрация, анализ и внедрение корректирующих мероприятий помогут предотвратить гораздо более серьезные последствия производственного травматизма по причине ДТП. При организации системы учета инцидентов ДТП в рамках поведенческой безопасности важно обеспечить понимание всеми работниками главной цели – поиска слабых мест и предотвращения будущих ДТП.</w:t>
      </w:r>
    </w:p>
    <w:p w:rsidR="00FC1BE0" w:rsidRPr="00DF35D3" w:rsidRDefault="00FC1BE0">
      <w:pPr>
        <w:rPr>
          <w:rFonts w:ascii="Times New Roman" w:hAnsi="Times New Roman" w:cs="Times New Roman"/>
          <w:sz w:val="28"/>
          <w:szCs w:val="28"/>
        </w:rPr>
      </w:pPr>
    </w:p>
    <w:sectPr w:rsidR="00FC1BE0" w:rsidRPr="00DF35D3" w:rsidSect="004411C2">
      <w:pgSz w:w="11906" w:h="16838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20E"/>
    <w:multiLevelType w:val="multilevel"/>
    <w:tmpl w:val="39B2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35D3"/>
    <w:rsid w:val="004411C2"/>
    <w:rsid w:val="00457925"/>
    <w:rsid w:val="00AC64A5"/>
    <w:rsid w:val="00DF35D3"/>
    <w:rsid w:val="00FC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35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F35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607">
          <w:marLeft w:val="0"/>
          <w:marRight w:val="0"/>
          <w:marTop w:val="100"/>
          <w:marBottom w:val="100"/>
          <w:divBdr>
            <w:top w:val="dotted" w:sz="8" w:space="0" w:color="C0D1E3"/>
            <w:left w:val="none" w:sz="0" w:space="0" w:color="auto"/>
            <w:bottom w:val="dotted" w:sz="8" w:space="0" w:color="C0D1E3"/>
            <w:right w:val="none" w:sz="0" w:space="0" w:color="auto"/>
          </w:divBdr>
        </w:div>
        <w:div w:id="1457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5</cp:revision>
  <dcterms:created xsi:type="dcterms:W3CDTF">2018-12-25T04:58:00Z</dcterms:created>
  <dcterms:modified xsi:type="dcterms:W3CDTF">2018-12-25T05:02:00Z</dcterms:modified>
</cp:coreProperties>
</file>