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44" w:rsidRPr="007A583B" w:rsidRDefault="00A75844" w:rsidP="00AA53ED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7A583B">
        <w:rPr>
          <w:b/>
          <w:sz w:val="32"/>
          <w:szCs w:val="32"/>
          <w:u w:val="single"/>
          <w:shd w:val="clear" w:color="auto" w:fill="FFFFFF"/>
        </w:rPr>
        <w:t>Минтруд уточнил, как проводить вводный инструктаж по охране труда</w:t>
      </w:r>
      <w:r w:rsidR="00862A77" w:rsidRPr="007A583B">
        <w:rPr>
          <w:b/>
          <w:sz w:val="32"/>
          <w:szCs w:val="32"/>
          <w:u w:val="single"/>
          <w:shd w:val="clear" w:color="auto" w:fill="FFFFFF"/>
        </w:rPr>
        <w:t xml:space="preserve">, а </w:t>
      </w:r>
      <w:proofErr w:type="spellStart"/>
      <w:r w:rsidR="00862A77" w:rsidRPr="007A583B">
        <w:rPr>
          <w:b/>
          <w:sz w:val="32"/>
          <w:szCs w:val="32"/>
          <w:u w:val="single"/>
        </w:rPr>
        <w:t>Роструд</w:t>
      </w:r>
      <w:proofErr w:type="spellEnd"/>
      <w:r w:rsidR="00862A77" w:rsidRPr="007A583B">
        <w:rPr>
          <w:b/>
          <w:sz w:val="32"/>
          <w:szCs w:val="32"/>
          <w:u w:val="single"/>
        </w:rPr>
        <w:t xml:space="preserve"> разъяснил порядок назначения лица, проводящего вводный инструктаж.</w:t>
      </w:r>
    </w:p>
    <w:p w:rsidR="00AA53ED" w:rsidRPr="007A583B" w:rsidRDefault="00AA53ED" w:rsidP="00AA53ED">
      <w:pPr>
        <w:jc w:val="center"/>
        <w:rPr>
          <w:b/>
          <w:sz w:val="32"/>
          <w:szCs w:val="32"/>
          <w:u w:val="single"/>
        </w:rPr>
      </w:pPr>
    </w:p>
    <w:p w:rsidR="006A3F75" w:rsidRPr="007A583B" w:rsidRDefault="006A3F75" w:rsidP="0068732E">
      <w:pPr>
        <w:jc w:val="both"/>
        <w:rPr>
          <w:sz w:val="32"/>
          <w:szCs w:val="32"/>
          <w:shd w:val="clear" w:color="auto" w:fill="FFFFFF"/>
        </w:rPr>
      </w:pPr>
      <w:r w:rsidRPr="007A583B">
        <w:rPr>
          <w:sz w:val="32"/>
          <w:szCs w:val="32"/>
          <w:shd w:val="clear" w:color="auto" w:fill="FFFFFF"/>
        </w:rPr>
        <w:t xml:space="preserve">          </w:t>
      </w:r>
      <w:r w:rsidR="00C61206" w:rsidRPr="007A583B">
        <w:rPr>
          <w:sz w:val="32"/>
          <w:szCs w:val="32"/>
          <w:shd w:val="clear" w:color="auto" w:fill="FFFFFF"/>
        </w:rPr>
        <w:t xml:space="preserve">Вводный инструктаж по охране труда проводят со всеми новыми сотрудниками, командированными из других организаций, работниками сторонних организаций, а также обучающимися образовательных учреждений, направленными на производственную практику (ст. 225 ТК РФ и Порядок обучения по охране труда). </w:t>
      </w:r>
      <w:r w:rsidRPr="007A583B">
        <w:rPr>
          <w:sz w:val="32"/>
          <w:szCs w:val="32"/>
          <w:shd w:val="clear" w:color="auto" w:fill="FFFFFF"/>
        </w:rPr>
        <w:t xml:space="preserve">    </w:t>
      </w:r>
    </w:p>
    <w:p w:rsidR="006A3F75" w:rsidRPr="007A583B" w:rsidRDefault="006A3F75" w:rsidP="0068732E">
      <w:pPr>
        <w:jc w:val="both"/>
        <w:rPr>
          <w:sz w:val="32"/>
          <w:szCs w:val="32"/>
          <w:shd w:val="clear" w:color="auto" w:fill="FFFFFF"/>
        </w:rPr>
      </w:pPr>
      <w:r w:rsidRPr="007A583B">
        <w:rPr>
          <w:sz w:val="32"/>
          <w:szCs w:val="32"/>
          <w:shd w:val="clear" w:color="auto" w:fill="FFFFFF"/>
        </w:rPr>
        <w:t xml:space="preserve">          </w:t>
      </w:r>
      <w:r w:rsidR="00C61206" w:rsidRPr="007A583B">
        <w:rPr>
          <w:sz w:val="32"/>
          <w:szCs w:val="32"/>
          <w:shd w:val="clear" w:color="auto" w:fill="FFFFFF"/>
        </w:rPr>
        <w:t xml:space="preserve">Проводит инструктаж специалист по охране труда либо сотрудник, уполномоченный приказом работодателя. Обязательное условие – этот работник должен пройти обучение и проверку знаний в обучающей организации, аккредитованной в соответствии с приказом </w:t>
      </w:r>
      <w:proofErr w:type="spellStart"/>
      <w:r w:rsidR="00C61206" w:rsidRPr="007A583B">
        <w:rPr>
          <w:sz w:val="32"/>
          <w:szCs w:val="32"/>
          <w:shd w:val="clear" w:color="auto" w:fill="FFFFFF"/>
        </w:rPr>
        <w:t>Минздравсоцразвития</w:t>
      </w:r>
      <w:proofErr w:type="spellEnd"/>
      <w:r w:rsidR="00C61206" w:rsidRPr="007A583B">
        <w:rPr>
          <w:sz w:val="32"/>
          <w:szCs w:val="32"/>
          <w:shd w:val="clear" w:color="auto" w:fill="FFFFFF"/>
        </w:rPr>
        <w:t xml:space="preserve"> России от 1 апреля 2010 г. № 205н. </w:t>
      </w:r>
      <w:r w:rsidRPr="007A583B">
        <w:rPr>
          <w:sz w:val="32"/>
          <w:szCs w:val="32"/>
        </w:rPr>
        <w:t xml:space="preserve">К слову, ранее, в </w:t>
      </w:r>
      <w:proofErr w:type="gramStart"/>
      <w:r w:rsidRPr="007A583B">
        <w:rPr>
          <w:sz w:val="32"/>
          <w:szCs w:val="32"/>
        </w:rPr>
        <w:t>апреле</w:t>
      </w:r>
      <w:proofErr w:type="gramEnd"/>
      <w:r w:rsidRPr="007A583B">
        <w:rPr>
          <w:sz w:val="32"/>
          <w:szCs w:val="32"/>
        </w:rPr>
        <w:t xml:space="preserve"> этого года, </w:t>
      </w:r>
      <w:proofErr w:type="spellStart"/>
      <w:r w:rsidRPr="007A583B">
        <w:rPr>
          <w:sz w:val="32"/>
          <w:szCs w:val="32"/>
        </w:rPr>
        <w:t>Роструд</w:t>
      </w:r>
      <w:proofErr w:type="spellEnd"/>
      <w:r w:rsidRPr="007A583B">
        <w:rPr>
          <w:sz w:val="32"/>
          <w:szCs w:val="32"/>
        </w:rPr>
        <w:t xml:space="preserve"> также выпустил разъяснения № ПГ/08346-03-3 от 27.04.2017 г., где уточнил порядок назначения лица, проводящего вводный инструктаж. По мнению </w:t>
      </w:r>
      <w:proofErr w:type="spellStart"/>
      <w:r w:rsidRPr="007A583B">
        <w:rPr>
          <w:sz w:val="32"/>
          <w:szCs w:val="32"/>
        </w:rPr>
        <w:t>Роструда</w:t>
      </w:r>
      <w:proofErr w:type="spellEnd"/>
      <w:r w:rsidRPr="007A583B">
        <w:rPr>
          <w:sz w:val="32"/>
          <w:szCs w:val="32"/>
        </w:rPr>
        <w:t>, 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работника.</w:t>
      </w:r>
      <w:r w:rsidR="00C61206" w:rsidRPr="007A583B">
        <w:rPr>
          <w:sz w:val="32"/>
          <w:szCs w:val="32"/>
          <w:shd w:val="clear" w:color="auto" w:fill="FFFFFF"/>
        </w:rPr>
        <w:t xml:space="preserve"> Данная норма удобна тем организациям, у которых офис дистанцирован от непосредственного производства. Кроме того, индивидуальный предприниматель (директор) может самостоятельно инструктировать рабочий персонал. </w:t>
      </w:r>
    </w:p>
    <w:p w:rsidR="006A3F75" w:rsidRPr="007A583B" w:rsidRDefault="006A3F75" w:rsidP="0068732E">
      <w:pPr>
        <w:jc w:val="both"/>
        <w:rPr>
          <w:sz w:val="32"/>
          <w:szCs w:val="32"/>
          <w:shd w:val="clear" w:color="auto" w:fill="FFFFFF"/>
        </w:rPr>
      </w:pPr>
      <w:r w:rsidRPr="007A583B">
        <w:rPr>
          <w:sz w:val="32"/>
          <w:szCs w:val="32"/>
          <w:shd w:val="clear" w:color="auto" w:fill="FFFFFF"/>
        </w:rPr>
        <w:t xml:space="preserve">          </w:t>
      </w:r>
      <w:r w:rsidRPr="007A583B">
        <w:rPr>
          <w:bCs/>
          <w:sz w:val="32"/>
          <w:szCs w:val="32"/>
          <w:bdr w:val="none" w:sz="0" w:space="0" w:color="auto" w:frame="1"/>
        </w:rPr>
        <w:t xml:space="preserve">Часто возникает вопрос о правомерности  вводного инструктажа, проведенного </w:t>
      </w:r>
      <w:r w:rsidRPr="007A583B">
        <w:rPr>
          <w:sz w:val="32"/>
          <w:szCs w:val="32"/>
          <w:shd w:val="clear" w:color="auto" w:fill="FFFFFF"/>
        </w:rPr>
        <w:t>индивидуальным предпринимателем (</w:t>
      </w:r>
      <w:r w:rsidRPr="007A583B">
        <w:rPr>
          <w:bCs/>
          <w:sz w:val="32"/>
          <w:szCs w:val="32"/>
          <w:bdr w:val="none" w:sz="0" w:space="0" w:color="auto" w:frame="1"/>
        </w:rPr>
        <w:t>директором) самому себе</w:t>
      </w:r>
      <w:r w:rsidRPr="007A583B">
        <w:rPr>
          <w:sz w:val="32"/>
          <w:szCs w:val="32"/>
        </w:rPr>
        <w:t xml:space="preserve">. По мнению </w:t>
      </w:r>
      <w:proofErr w:type="gramStart"/>
      <w:r w:rsidRPr="007A583B">
        <w:rPr>
          <w:sz w:val="32"/>
          <w:szCs w:val="32"/>
        </w:rPr>
        <w:t>Верховного</w:t>
      </w:r>
      <w:proofErr w:type="gramEnd"/>
      <w:r w:rsidRPr="007A583B">
        <w:rPr>
          <w:sz w:val="32"/>
          <w:szCs w:val="32"/>
        </w:rPr>
        <w:t xml:space="preserve"> Суда РФ это вполне возможно. В Определении СК по гражданским делам Верховного суда от 28.02.2014 г. № 41-КГ13-37 сказано, что на руководителя - единственного участника общества, распространяются нормы трудового законодательства, если с ним оформлен трудовой договор.</w:t>
      </w:r>
      <w:r w:rsidRPr="007A583B">
        <w:rPr>
          <w:sz w:val="32"/>
          <w:szCs w:val="32"/>
        </w:rPr>
        <w:br/>
      </w:r>
      <w:r w:rsidRPr="007A583B">
        <w:rPr>
          <w:sz w:val="32"/>
          <w:szCs w:val="32"/>
          <w:shd w:val="clear" w:color="auto" w:fill="FFFFFF"/>
        </w:rPr>
        <w:t xml:space="preserve">         </w:t>
      </w:r>
      <w:r w:rsidR="00C61206" w:rsidRPr="007A583B">
        <w:rPr>
          <w:sz w:val="32"/>
          <w:szCs w:val="32"/>
          <w:shd w:val="clear" w:color="auto" w:fill="FFFFFF"/>
        </w:rPr>
        <w:t xml:space="preserve">После проведения вводного инструктажа делается запись в </w:t>
      </w:r>
      <w:proofErr w:type="gramStart"/>
      <w:r w:rsidR="00C61206" w:rsidRPr="007A583B">
        <w:rPr>
          <w:sz w:val="32"/>
          <w:szCs w:val="32"/>
          <w:shd w:val="clear" w:color="auto" w:fill="FFFFFF"/>
        </w:rPr>
        <w:t>журнале</w:t>
      </w:r>
      <w:proofErr w:type="gramEnd"/>
      <w:r w:rsidR="00C61206" w:rsidRPr="007A583B">
        <w:rPr>
          <w:sz w:val="32"/>
          <w:szCs w:val="32"/>
          <w:shd w:val="clear" w:color="auto" w:fill="FFFFFF"/>
        </w:rPr>
        <w:t xml:space="preserve"> вводного инструктажа. Если журнал вводного инструктажа отсутствует либо не заполнялся долгое время, то не следует проводить никаких инструктажей задним числом. </w:t>
      </w:r>
      <w:r w:rsidR="00990050" w:rsidRPr="007A583B">
        <w:rPr>
          <w:sz w:val="32"/>
          <w:szCs w:val="32"/>
          <w:shd w:val="clear" w:color="auto" w:fill="FFFFFF"/>
        </w:rPr>
        <w:t>Н</w:t>
      </w:r>
      <w:r w:rsidR="00C61206" w:rsidRPr="007A583B">
        <w:rPr>
          <w:sz w:val="32"/>
          <w:szCs w:val="32"/>
          <w:shd w:val="clear" w:color="auto" w:fill="FFFFFF"/>
        </w:rPr>
        <w:t xml:space="preserve">еобходимо провести вводный инструктаж с указанием действительной даты его прохождения. </w:t>
      </w:r>
    </w:p>
    <w:p w:rsidR="00242292" w:rsidRPr="00242292" w:rsidRDefault="006A3F75" w:rsidP="00242292">
      <w:pPr>
        <w:pStyle w:val="headertext"/>
        <w:spacing w:before="0" w:beforeAutospacing="0" w:after="114" w:afterAutospacing="0" w:line="251" w:lineRule="atLeast"/>
        <w:jc w:val="both"/>
        <w:rPr>
          <w:sz w:val="32"/>
          <w:szCs w:val="32"/>
        </w:rPr>
      </w:pPr>
      <w:r w:rsidRPr="007A583B">
        <w:rPr>
          <w:sz w:val="32"/>
          <w:szCs w:val="32"/>
          <w:shd w:val="clear" w:color="auto" w:fill="FFFFFF"/>
        </w:rPr>
        <w:t xml:space="preserve">          </w:t>
      </w:r>
      <w:r w:rsidR="00C61206" w:rsidRPr="007A583B">
        <w:rPr>
          <w:sz w:val="32"/>
          <w:szCs w:val="32"/>
          <w:shd w:val="clear" w:color="auto" w:fill="FFFFFF"/>
        </w:rPr>
        <w:t xml:space="preserve">Обращаем внимание, что вводный инструктаж проводится с работником в день фактического приема на работу. Если будущий сотрудник успешно прошел собеседование, но проходит предварительный медосмотр, то вводный инструктаж нужно провести после трудоустройства. </w:t>
      </w:r>
      <w:r w:rsidRPr="007A583B">
        <w:rPr>
          <w:sz w:val="32"/>
          <w:szCs w:val="32"/>
          <w:shd w:val="clear" w:color="auto" w:fill="FFFFFF"/>
        </w:rPr>
        <w:t>(</w:t>
      </w:r>
      <w:r w:rsidR="00C61206" w:rsidRPr="007A583B">
        <w:rPr>
          <w:sz w:val="32"/>
          <w:szCs w:val="32"/>
          <w:shd w:val="clear" w:color="auto" w:fill="FFFFFF"/>
        </w:rPr>
        <w:t>Источник: письмо Минтруда России о</w:t>
      </w:r>
      <w:r w:rsidR="00CC3C19" w:rsidRPr="007A583B">
        <w:rPr>
          <w:sz w:val="32"/>
          <w:szCs w:val="32"/>
          <w:shd w:val="clear" w:color="auto" w:fill="FFFFFF"/>
        </w:rPr>
        <w:t xml:space="preserve">т 5 мая 2017 г. № 15-2/ООГ-1277, письмо </w:t>
      </w:r>
      <w:r w:rsidR="00CC3C19" w:rsidRPr="007A583B">
        <w:rPr>
          <w:sz w:val="32"/>
          <w:szCs w:val="32"/>
        </w:rPr>
        <w:t>Федеральной службы по труду и занятости от 27 апреля 2017 года</w:t>
      </w:r>
      <w:r w:rsidR="00CC3C19" w:rsidRPr="007A583B">
        <w:rPr>
          <w:rStyle w:val="apple-converted-space"/>
          <w:rFonts w:eastAsiaTheme="majorEastAsia"/>
          <w:sz w:val="32"/>
          <w:szCs w:val="32"/>
        </w:rPr>
        <w:t> </w:t>
      </w:r>
      <w:r w:rsidR="00CC3C19" w:rsidRPr="007A583B">
        <w:rPr>
          <w:sz w:val="32"/>
          <w:szCs w:val="32"/>
        </w:rPr>
        <w:t>№ ПГ/08346-03-3</w:t>
      </w:r>
      <w:r w:rsidRPr="007A583B">
        <w:rPr>
          <w:sz w:val="32"/>
          <w:szCs w:val="32"/>
          <w:shd w:val="clear" w:color="auto" w:fill="FFFFFF"/>
        </w:rPr>
        <w:t>)</w:t>
      </w:r>
      <w:r w:rsidR="00242292">
        <w:rPr>
          <w:sz w:val="32"/>
          <w:szCs w:val="32"/>
          <w:shd w:val="clear" w:color="auto" w:fill="FFFFFF"/>
        </w:rPr>
        <w:t>.</w:t>
      </w:r>
    </w:p>
    <w:p w:rsidR="00242292" w:rsidRDefault="00242292" w:rsidP="00242292">
      <w:pPr>
        <w:pStyle w:val="a7"/>
        <w:shd w:val="clear" w:color="auto" w:fill="FFFFFF"/>
        <w:spacing w:before="240" w:beforeAutospacing="0" w:after="240" w:afterAutospacing="0"/>
        <w:jc w:val="center"/>
        <w:rPr>
          <w:sz w:val="16"/>
          <w:szCs w:val="16"/>
        </w:rPr>
      </w:pPr>
    </w:p>
    <w:p w:rsidR="00990050" w:rsidRPr="00242292" w:rsidRDefault="00990050" w:rsidP="00242292">
      <w:pPr>
        <w:pStyle w:val="a7"/>
        <w:shd w:val="clear" w:color="auto" w:fill="FFFFFF"/>
        <w:spacing w:before="240" w:beforeAutospacing="0" w:after="240" w:afterAutospacing="0"/>
        <w:jc w:val="center"/>
        <w:rPr>
          <w:sz w:val="30"/>
          <w:szCs w:val="30"/>
        </w:rPr>
      </w:pPr>
      <w:r w:rsidRPr="00242292">
        <w:rPr>
          <w:sz w:val="30"/>
          <w:szCs w:val="30"/>
        </w:rPr>
        <w:t>МИНИСТЕРСТВО ТРУДА И СОЦИАЛЬНОЙ ЗАЩИТЫ</w:t>
      </w:r>
      <w:r w:rsidRPr="00242292">
        <w:rPr>
          <w:sz w:val="30"/>
          <w:szCs w:val="30"/>
        </w:rPr>
        <w:br/>
        <w:t>РОССИЙСКОЙ ФЕДЕРАЦИИ</w:t>
      </w:r>
    </w:p>
    <w:p w:rsidR="00990050" w:rsidRPr="00242292" w:rsidRDefault="00990050" w:rsidP="00990050">
      <w:pPr>
        <w:pStyle w:val="a7"/>
        <w:shd w:val="clear" w:color="auto" w:fill="FFFFFF"/>
        <w:spacing w:before="240" w:beforeAutospacing="0" w:after="240" w:afterAutospacing="0" w:line="256" w:lineRule="atLeast"/>
        <w:jc w:val="center"/>
        <w:rPr>
          <w:sz w:val="30"/>
          <w:szCs w:val="30"/>
        </w:rPr>
      </w:pPr>
      <w:r w:rsidRPr="00242292">
        <w:rPr>
          <w:sz w:val="30"/>
          <w:szCs w:val="30"/>
        </w:rPr>
        <w:t>ПИСЬМО</w:t>
      </w:r>
      <w:r w:rsidRPr="00242292">
        <w:rPr>
          <w:sz w:val="30"/>
          <w:szCs w:val="30"/>
        </w:rPr>
        <w:br/>
        <w:t>от 5 мая 2017 г. N 15-2/ООГ-1277</w:t>
      </w:r>
    </w:p>
    <w:p w:rsidR="00990050" w:rsidRPr="00242292" w:rsidRDefault="00990050" w:rsidP="00990050">
      <w:pPr>
        <w:pStyle w:val="a7"/>
        <w:shd w:val="clear" w:color="auto" w:fill="FFFFFF"/>
        <w:spacing w:before="240" w:beforeAutospacing="0" w:after="240" w:afterAutospacing="0" w:line="256" w:lineRule="atLeast"/>
        <w:rPr>
          <w:sz w:val="30"/>
          <w:szCs w:val="30"/>
        </w:rPr>
      </w:pPr>
      <w:r w:rsidRPr="00242292">
        <w:rPr>
          <w:sz w:val="30"/>
          <w:szCs w:val="30"/>
        </w:rPr>
        <w:t xml:space="preserve">Департамент условий и охраны труда рассмотрел в </w:t>
      </w:r>
      <w:proofErr w:type="gramStart"/>
      <w:r w:rsidRPr="00242292">
        <w:rPr>
          <w:sz w:val="30"/>
          <w:szCs w:val="30"/>
        </w:rPr>
        <w:t>пределах</w:t>
      </w:r>
      <w:proofErr w:type="gramEnd"/>
      <w:r w:rsidRPr="00242292">
        <w:rPr>
          <w:sz w:val="30"/>
          <w:szCs w:val="30"/>
        </w:rPr>
        <w:t xml:space="preserve"> компетенции обращение по вопросу, связанному с проведением вводного инструктажа по охране труда, и сообщает следующее.</w:t>
      </w:r>
      <w:r w:rsidRPr="00242292">
        <w:rPr>
          <w:sz w:val="30"/>
          <w:szCs w:val="30"/>
        </w:rPr>
        <w:br/>
        <w:t>В соответствии со статьей 225 Трудового кодекса Российской Федерации 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  <w:r w:rsidRPr="00242292">
        <w:rPr>
          <w:sz w:val="30"/>
          <w:szCs w:val="30"/>
        </w:rPr>
        <w:br/>
        <w:t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«Об утверждении Порядка обучения по охране труда и проверки знаний требований охраны труда работников организаций» (далее — Порядок).</w:t>
      </w:r>
      <w:r w:rsidRPr="00242292">
        <w:rPr>
          <w:sz w:val="30"/>
          <w:szCs w:val="30"/>
        </w:rPr>
        <w:br/>
      </w:r>
      <w:proofErr w:type="gramStart"/>
      <w:r w:rsidRPr="00242292">
        <w:rPr>
          <w:sz w:val="30"/>
          <w:szCs w:val="30"/>
        </w:rPr>
        <w:t>Согласно пункту 2.1.2 Порядка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</w:t>
      </w:r>
      <w:proofErr w:type="gramEnd"/>
      <w:r w:rsidRPr="00242292">
        <w:rPr>
          <w:sz w:val="30"/>
          <w:szCs w:val="30"/>
        </w:rPr>
        <w:t xml:space="preserve"> (или уполномоченного им лица) возложены эти обязанности.</w:t>
      </w:r>
      <w:r w:rsidRPr="00242292">
        <w:rPr>
          <w:sz w:val="30"/>
          <w:szCs w:val="30"/>
        </w:rPr>
        <w:br/>
        <w:t>В соответствии с пунктом 2.1.3 Порядка проведение всех видов инструктажей регистрируется в соответствующих журналах проведения инструктажей (в установленных случаях —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  <w:r w:rsidRPr="00242292">
        <w:rPr>
          <w:sz w:val="30"/>
          <w:szCs w:val="30"/>
        </w:rPr>
        <w:br/>
        <w:t xml:space="preserve">Поясняем, что в </w:t>
      </w:r>
      <w:proofErr w:type="gramStart"/>
      <w:r w:rsidRPr="00242292">
        <w:rPr>
          <w:sz w:val="30"/>
          <w:szCs w:val="30"/>
        </w:rPr>
        <w:t>соответствии</w:t>
      </w:r>
      <w:proofErr w:type="gramEnd"/>
      <w:r w:rsidRPr="00242292">
        <w:rPr>
          <w:sz w:val="30"/>
          <w:szCs w:val="30"/>
        </w:rPr>
        <w:t xml:space="preserve"> с действующим законодательством вводный инструктаж с работником проводится в день его фактического приема на работу с внесением соответствующих записей в журнал регистрации инструктажей.</w:t>
      </w:r>
      <w:r w:rsidRPr="00242292">
        <w:rPr>
          <w:sz w:val="30"/>
          <w:szCs w:val="30"/>
        </w:rPr>
        <w:br/>
        <w:t>При этом претендент на работу не является работником и, соответственно, инструктаж по охране труда с ним не проводится.</w:t>
      </w:r>
    </w:p>
    <w:p w:rsidR="00990050" w:rsidRPr="00242292" w:rsidRDefault="00990050" w:rsidP="00990050">
      <w:pPr>
        <w:pStyle w:val="a7"/>
        <w:shd w:val="clear" w:color="auto" w:fill="FFFFFF"/>
        <w:spacing w:before="240" w:beforeAutospacing="0" w:after="0" w:afterAutospacing="0" w:line="256" w:lineRule="atLeast"/>
        <w:jc w:val="right"/>
        <w:rPr>
          <w:sz w:val="30"/>
          <w:szCs w:val="30"/>
        </w:rPr>
      </w:pPr>
      <w:r w:rsidRPr="00242292">
        <w:rPr>
          <w:sz w:val="30"/>
          <w:szCs w:val="30"/>
        </w:rPr>
        <w:t>Заместитель директора Департамента</w:t>
      </w:r>
      <w:r w:rsidRPr="00242292">
        <w:rPr>
          <w:sz w:val="30"/>
          <w:szCs w:val="30"/>
        </w:rPr>
        <w:br/>
        <w:t>условий и охраны труда</w:t>
      </w:r>
      <w:r w:rsidRPr="00242292">
        <w:rPr>
          <w:sz w:val="30"/>
          <w:szCs w:val="30"/>
        </w:rPr>
        <w:br/>
        <w:t>П.С.СЕРГЕЕВ</w:t>
      </w:r>
      <w:r w:rsidRPr="00242292">
        <w:rPr>
          <w:sz w:val="30"/>
          <w:szCs w:val="30"/>
        </w:rPr>
        <w:br/>
        <w:t>05.05.2017</w:t>
      </w:r>
    </w:p>
    <w:p w:rsidR="006A3F75" w:rsidRPr="00242292" w:rsidRDefault="006A3F75" w:rsidP="00990050">
      <w:pPr>
        <w:pStyle w:val="a7"/>
        <w:shd w:val="clear" w:color="auto" w:fill="FFFFFF"/>
        <w:spacing w:before="240" w:beforeAutospacing="0" w:after="0" w:afterAutospacing="0" w:line="256" w:lineRule="atLeast"/>
        <w:jc w:val="right"/>
        <w:rPr>
          <w:sz w:val="31"/>
          <w:szCs w:val="31"/>
        </w:rPr>
      </w:pPr>
    </w:p>
    <w:p w:rsidR="00C3221C" w:rsidRDefault="00C3221C" w:rsidP="00C156D5">
      <w:pPr>
        <w:pStyle w:val="headertext"/>
        <w:spacing w:before="0" w:beforeAutospacing="0" w:after="114" w:afterAutospacing="0" w:line="251" w:lineRule="atLeast"/>
        <w:jc w:val="center"/>
        <w:rPr>
          <w:sz w:val="16"/>
          <w:szCs w:val="16"/>
        </w:rPr>
      </w:pPr>
    </w:p>
    <w:p w:rsidR="00AA53ED" w:rsidRPr="00242292" w:rsidRDefault="00C156D5" w:rsidP="00C156D5">
      <w:pPr>
        <w:pStyle w:val="headertext"/>
        <w:spacing w:before="0" w:beforeAutospacing="0" w:after="114" w:afterAutospacing="0" w:line="251" w:lineRule="atLeast"/>
        <w:jc w:val="center"/>
        <w:rPr>
          <w:sz w:val="31"/>
          <w:szCs w:val="31"/>
        </w:rPr>
      </w:pPr>
      <w:r w:rsidRPr="00242292">
        <w:rPr>
          <w:sz w:val="31"/>
          <w:szCs w:val="31"/>
        </w:rPr>
        <w:t>Министерство труда и социальной защиты Российской Федерации</w:t>
      </w:r>
      <w:r w:rsidRPr="00242292">
        <w:rPr>
          <w:sz w:val="31"/>
          <w:szCs w:val="31"/>
        </w:rPr>
        <w:br/>
      </w:r>
      <w:bookmarkStart w:id="0" w:name="ZAP2MKE3LB"/>
      <w:bookmarkEnd w:id="0"/>
      <w:r w:rsidRPr="00242292">
        <w:rPr>
          <w:sz w:val="31"/>
          <w:szCs w:val="31"/>
        </w:rPr>
        <w:t>ФЕДЕРАЛЬНАЯ СЛУЖБА ПО ТРУДУ И ЗАНЯТОСТИ</w:t>
      </w:r>
      <w:bookmarkStart w:id="1" w:name="ZAP1Q7C37Q"/>
      <w:bookmarkStart w:id="2" w:name="bssPhr4"/>
      <w:bookmarkEnd w:id="1"/>
      <w:bookmarkEnd w:id="2"/>
      <w:r w:rsidR="00744D6F" w:rsidRPr="00242292">
        <w:rPr>
          <w:sz w:val="31"/>
          <w:szCs w:val="31"/>
        </w:rPr>
        <w:t xml:space="preserve"> </w:t>
      </w:r>
    </w:p>
    <w:p w:rsidR="00C156D5" w:rsidRPr="00242292" w:rsidRDefault="00C156D5" w:rsidP="00C156D5">
      <w:pPr>
        <w:pStyle w:val="headertext"/>
        <w:spacing w:before="0" w:beforeAutospacing="0" w:after="114" w:afterAutospacing="0" w:line="251" w:lineRule="atLeast"/>
        <w:jc w:val="center"/>
        <w:rPr>
          <w:sz w:val="31"/>
          <w:szCs w:val="31"/>
        </w:rPr>
      </w:pPr>
      <w:r w:rsidRPr="00242292">
        <w:rPr>
          <w:sz w:val="31"/>
          <w:szCs w:val="31"/>
        </w:rPr>
        <w:t>ПИСЬМО</w:t>
      </w:r>
      <w:bookmarkStart w:id="3" w:name="ZAP1MVA3AQ"/>
      <w:bookmarkStart w:id="4" w:name="bssPhr5"/>
      <w:bookmarkEnd w:id="3"/>
      <w:bookmarkEnd w:id="4"/>
      <w:r w:rsidR="00744D6F" w:rsidRPr="00242292">
        <w:rPr>
          <w:sz w:val="31"/>
          <w:szCs w:val="31"/>
        </w:rPr>
        <w:t xml:space="preserve"> </w:t>
      </w:r>
      <w:r w:rsidRPr="00242292">
        <w:rPr>
          <w:sz w:val="31"/>
          <w:szCs w:val="31"/>
        </w:rPr>
        <w:t>от 27 апреля 2017 года</w:t>
      </w:r>
      <w:r w:rsidRPr="00242292">
        <w:rPr>
          <w:rStyle w:val="apple-converted-space"/>
          <w:rFonts w:eastAsiaTheme="majorEastAsia"/>
          <w:sz w:val="31"/>
          <w:szCs w:val="31"/>
        </w:rPr>
        <w:t> </w:t>
      </w:r>
      <w:r w:rsidRPr="00242292">
        <w:rPr>
          <w:sz w:val="31"/>
          <w:szCs w:val="31"/>
        </w:rPr>
        <w:t>№ ПГ/08346-03-3</w:t>
      </w:r>
    </w:p>
    <w:p w:rsidR="00C156D5" w:rsidRPr="00242292" w:rsidRDefault="00C156D5" w:rsidP="00C156D5">
      <w:pPr>
        <w:pStyle w:val="headertext"/>
        <w:spacing w:before="0" w:beforeAutospacing="0" w:after="114" w:afterAutospacing="0" w:line="251" w:lineRule="atLeast"/>
        <w:jc w:val="center"/>
        <w:rPr>
          <w:sz w:val="31"/>
          <w:szCs w:val="31"/>
        </w:rPr>
      </w:pPr>
      <w:bookmarkStart w:id="5" w:name="ZAP2I6A3GQ"/>
      <w:bookmarkStart w:id="6" w:name="bssPhr6"/>
      <w:bookmarkEnd w:id="5"/>
      <w:bookmarkEnd w:id="6"/>
      <w:r w:rsidRPr="00242292">
        <w:rPr>
          <w:sz w:val="31"/>
          <w:szCs w:val="31"/>
        </w:rPr>
        <w:t>[О проведении обучения по охране труда и проверки знаний требований охраны труда работников организации]</w:t>
      </w:r>
    </w:p>
    <w:p w:rsidR="00C156D5" w:rsidRPr="00242292" w:rsidRDefault="00C156D5" w:rsidP="00C156D5">
      <w:pPr>
        <w:pStyle w:val="formattext"/>
        <w:spacing w:before="0" w:beforeAutospacing="0" w:after="114" w:afterAutospacing="0" w:line="251" w:lineRule="atLeast"/>
        <w:rPr>
          <w:sz w:val="31"/>
          <w:szCs w:val="31"/>
        </w:rPr>
      </w:pPr>
      <w:bookmarkStart w:id="7" w:name="bssPhr7"/>
      <w:bookmarkStart w:id="8" w:name="ZAP26083HP"/>
      <w:bookmarkStart w:id="9" w:name="ZAP25SM3HO"/>
      <w:bookmarkStart w:id="10" w:name="ZAP20E43G7"/>
      <w:bookmarkEnd w:id="7"/>
      <w:bookmarkEnd w:id="8"/>
      <w:bookmarkEnd w:id="9"/>
      <w:bookmarkEnd w:id="10"/>
      <w:r w:rsidRPr="00242292">
        <w:rPr>
          <w:sz w:val="31"/>
          <w:szCs w:val="31"/>
        </w:rPr>
        <w:t xml:space="preserve">Федеральной службой по труду и занятости в </w:t>
      </w:r>
      <w:proofErr w:type="gramStart"/>
      <w:r w:rsidRPr="00242292">
        <w:rPr>
          <w:sz w:val="31"/>
          <w:szCs w:val="31"/>
        </w:rPr>
        <w:t>пределах</w:t>
      </w:r>
      <w:proofErr w:type="gramEnd"/>
      <w:r w:rsidRPr="00242292">
        <w:rPr>
          <w:sz w:val="31"/>
          <w:szCs w:val="31"/>
        </w:rPr>
        <w:t xml:space="preserve"> компетенции рассмотрено обращение, по результатам рассмотрения сообщаем следующее.</w:t>
      </w:r>
      <w:bookmarkStart w:id="11" w:name="bssPhr8"/>
      <w:bookmarkStart w:id="12" w:name="ZAP1OI435T"/>
      <w:bookmarkStart w:id="13" w:name="ZAP1J3I34C"/>
      <w:bookmarkEnd w:id="11"/>
      <w:bookmarkEnd w:id="12"/>
      <w:bookmarkEnd w:id="13"/>
      <w:r w:rsidR="00744D6F" w:rsidRPr="00242292">
        <w:rPr>
          <w:sz w:val="31"/>
          <w:szCs w:val="31"/>
        </w:rPr>
        <w:t xml:space="preserve"> </w:t>
      </w:r>
      <w:proofErr w:type="gramStart"/>
      <w:r w:rsidRPr="00242292">
        <w:rPr>
          <w:sz w:val="31"/>
          <w:szCs w:val="31"/>
        </w:rPr>
        <w:t>Согласно</w:t>
      </w:r>
      <w:r w:rsidRPr="00242292">
        <w:rPr>
          <w:rStyle w:val="apple-converted-space"/>
          <w:rFonts w:eastAsiaTheme="majorEastAsia"/>
          <w:sz w:val="31"/>
          <w:szCs w:val="31"/>
        </w:rPr>
        <w:t> </w:t>
      </w:r>
      <w:hyperlink r:id="rId6" w:tgtFrame="_blank" w:history="1">
        <w:r w:rsidRPr="00242292">
          <w:rPr>
            <w:rStyle w:val="a8"/>
            <w:rFonts w:eastAsiaTheme="majorEastAsia"/>
            <w:color w:val="auto"/>
            <w:sz w:val="31"/>
            <w:szCs w:val="31"/>
          </w:rPr>
          <w:t>пункту 2.1.2 Порядка обучения по охране труда и проверки знаний требований охраны труда работников организаций</w:t>
        </w:r>
      </w:hyperlink>
      <w:r w:rsidRPr="00242292">
        <w:rPr>
          <w:sz w:val="31"/>
          <w:szCs w:val="31"/>
        </w:rPr>
        <w:t>, утвержденного</w:t>
      </w:r>
      <w:r w:rsidRPr="00242292">
        <w:rPr>
          <w:rStyle w:val="apple-converted-space"/>
          <w:rFonts w:eastAsiaTheme="majorEastAsia"/>
          <w:sz w:val="31"/>
          <w:szCs w:val="31"/>
        </w:rPr>
        <w:t> </w:t>
      </w:r>
      <w:hyperlink r:id="rId7" w:tgtFrame="_blank" w:history="1">
        <w:r w:rsidRPr="00242292">
          <w:rPr>
            <w:rStyle w:val="a8"/>
            <w:rFonts w:eastAsiaTheme="majorEastAsia"/>
            <w:color w:val="auto"/>
            <w:sz w:val="31"/>
            <w:szCs w:val="31"/>
          </w:rPr>
          <w:t>постановлением Минтруда России и Минобразования России от 13.01.2003 № 1/29</w:t>
        </w:r>
      </w:hyperlink>
      <w:r w:rsidRPr="00242292">
        <w:rPr>
          <w:rStyle w:val="apple-converted-space"/>
          <w:rFonts w:eastAsiaTheme="majorEastAsia"/>
          <w:sz w:val="31"/>
          <w:szCs w:val="31"/>
        </w:rPr>
        <w:t> </w:t>
      </w:r>
      <w:r w:rsidRPr="00242292">
        <w:rPr>
          <w:sz w:val="31"/>
          <w:szCs w:val="31"/>
        </w:rPr>
        <w:t>(далее - Порядок),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</w:t>
      </w:r>
      <w:proofErr w:type="gramEnd"/>
      <w:r w:rsidRPr="00242292">
        <w:rPr>
          <w:sz w:val="31"/>
          <w:szCs w:val="31"/>
        </w:rPr>
        <w:t xml:space="preserve">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</w:t>
      </w:r>
      <w:proofErr w:type="spellStart"/>
      <w:r w:rsidRPr="00242292">
        <w:rPr>
          <w:sz w:val="31"/>
          <w:szCs w:val="31"/>
        </w:rPr>
        <w:t>обязанности</w:t>
      </w:r>
      <w:proofErr w:type="gramStart"/>
      <w:r w:rsidRPr="00242292">
        <w:rPr>
          <w:sz w:val="31"/>
          <w:szCs w:val="31"/>
        </w:rPr>
        <w:t>.</w:t>
      </w:r>
      <w:bookmarkStart w:id="14" w:name="bssPhr9"/>
      <w:bookmarkStart w:id="15" w:name="ZAP2Q8I3KF"/>
      <w:bookmarkStart w:id="16" w:name="ZAP2KQ03IU"/>
      <w:bookmarkEnd w:id="14"/>
      <w:bookmarkEnd w:id="15"/>
      <w:bookmarkEnd w:id="16"/>
      <w:r w:rsidRPr="00242292">
        <w:rPr>
          <w:sz w:val="31"/>
          <w:szCs w:val="31"/>
        </w:rPr>
        <w:t>В</w:t>
      </w:r>
      <w:proofErr w:type="spellEnd"/>
      <w:proofErr w:type="gramEnd"/>
      <w:r w:rsidRPr="00242292">
        <w:rPr>
          <w:sz w:val="31"/>
          <w:szCs w:val="31"/>
        </w:rPr>
        <w:t xml:space="preserve"> этой связи поясняем, что вне зависимости от того, есть в организации специалист по охране труда или нет, работодатель вправе возложить обязанности, связанные с проведением вводного инструктажа по охране труда, на другого работника. В вашем случае это будет директор, если с ним заключен трудовой договор, который и будет проводить вводный инструктаж себе. В соответствии с мнением Верховного Суда Российской Федерации, выраженным в</w:t>
      </w:r>
      <w:r w:rsidRPr="00242292">
        <w:rPr>
          <w:rStyle w:val="apple-converted-space"/>
          <w:rFonts w:eastAsiaTheme="majorEastAsia"/>
          <w:sz w:val="31"/>
          <w:szCs w:val="31"/>
        </w:rPr>
        <w:t> </w:t>
      </w:r>
      <w:hyperlink r:id="rId8" w:tgtFrame="_blank" w:history="1">
        <w:r w:rsidRPr="00242292">
          <w:rPr>
            <w:rStyle w:val="a8"/>
            <w:rFonts w:eastAsiaTheme="majorEastAsia"/>
            <w:color w:val="auto"/>
            <w:sz w:val="31"/>
            <w:szCs w:val="31"/>
          </w:rPr>
          <w:t>Определении от 28.02.2014 № 41-КГ13-37</w:t>
        </w:r>
      </w:hyperlink>
      <w:r w:rsidRPr="00242292">
        <w:rPr>
          <w:sz w:val="31"/>
          <w:szCs w:val="31"/>
        </w:rPr>
        <w:t>, на руководителя - единственного участника общества распространяются нормы трудового законодательства, если с ним оформлен трудовой договор.</w:t>
      </w:r>
      <w:bookmarkStart w:id="17" w:name="bssPhr10"/>
      <w:bookmarkStart w:id="18" w:name="ZAP2HI43IM"/>
      <w:bookmarkStart w:id="19" w:name="ZAP2C3I3H5"/>
      <w:bookmarkEnd w:id="17"/>
      <w:bookmarkEnd w:id="18"/>
      <w:bookmarkEnd w:id="19"/>
      <w:r w:rsidR="00744D6F" w:rsidRPr="00242292">
        <w:rPr>
          <w:sz w:val="31"/>
          <w:szCs w:val="31"/>
        </w:rPr>
        <w:t xml:space="preserve"> </w:t>
      </w:r>
      <w:proofErr w:type="gramStart"/>
      <w:r w:rsidRPr="00242292">
        <w:rPr>
          <w:sz w:val="31"/>
          <w:szCs w:val="31"/>
        </w:rPr>
        <w:t>При этом необходимо учитывать, что вышеуказанные обязанности можно возложить только на работника, который прошел обучение и проверку знаний требований охраны труда в обучающих организациях, аккредитованных в соответствии с</w:t>
      </w:r>
      <w:r w:rsidRPr="00242292">
        <w:rPr>
          <w:rStyle w:val="apple-converted-space"/>
          <w:rFonts w:eastAsiaTheme="majorEastAsia"/>
          <w:sz w:val="31"/>
          <w:szCs w:val="31"/>
        </w:rPr>
        <w:t> </w:t>
      </w:r>
      <w:hyperlink r:id="rId9" w:tgtFrame="_blank" w:history="1">
        <w:r w:rsidRPr="00242292">
          <w:rPr>
            <w:rStyle w:val="a8"/>
            <w:rFonts w:eastAsiaTheme="majorEastAsia"/>
            <w:color w:val="auto"/>
            <w:sz w:val="31"/>
            <w:szCs w:val="31"/>
          </w:rPr>
          <w:t xml:space="preserve">приказом </w:t>
        </w:r>
        <w:proofErr w:type="spellStart"/>
        <w:r w:rsidRPr="00242292">
          <w:rPr>
            <w:rStyle w:val="a8"/>
            <w:rFonts w:eastAsiaTheme="majorEastAsia"/>
            <w:color w:val="auto"/>
            <w:sz w:val="31"/>
            <w:szCs w:val="31"/>
          </w:rPr>
          <w:t>Минздравсоцразвития</w:t>
        </w:r>
        <w:proofErr w:type="spellEnd"/>
        <w:r w:rsidRPr="00242292">
          <w:rPr>
            <w:rStyle w:val="a8"/>
            <w:rFonts w:eastAsiaTheme="majorEastAsia"/>
            <w:color w:val="auto"/>
            <w:sz w:val="31"/>
            <w:szCs w:val="31"/>
          </w:rPr>
          <w:t xml:space="preserve"> России от 01.04.2010 №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  </w:r>
      </w:hyperlink>
      <w:r w:rsidRPr="00242292">
        <w:rPr>
          <w:sz w:val="31"/>
          <w:szCs w:val="31"/>
        </w:rPr>
        <w:t>.</w:t>
      </w:r>
      <w:proofErr w:type="gramEnd"/>
    </w:p>
    <w:p w:rsidR="00C156D5" w:rsidRPr="00242292" w:rsidRDefault="00C156D5" w:rsidP="00C156D5">
      <w:pPr>
        <w:pStyle w:val="formattext"/>
        <w:spacing w:before="0" w:beforeAutospacing="0" w:after="114" w:afterAutospacing="0" w:line="251" w:lineRule="atLeast"/>
        <w:jc w:val="right"/>
        <w:rPr>
          <w:sz w:val="32"/>
          <w:szCs w:val="32"/>
        </w:rPr>
      </w:pPr>
      <w:bookmarkStart w:id="20" w:name="bssPhr11"/>
      <w:bookmarkStart w:id="21" w:name="ZAP2L2K3M1"/>
      <w:bookmarkStart w:id="22" w:name="ZAP2KV23M0"/>
      <w:bookmarkStart w:id="23" w:name="ZAP2FGG3KF"/>
      <w:bookmarkEnd w:id="20"/>
      <w:bookmarkEnd w:id="21"/>
      <w:bookmarkEnd w:id="22"/>
      <w:bookmarkEnd w:id="23"/>
      <w:r w:rsidRPr="00242292">
        <w:rPr>
          <w:sz w:val="31"/>
          <w:szCs w:val="31"/>
        </w:rPr>
        <w:t>Заместитель</w:t>
      </w:r>
      <w:r w:rsidRPr="00242292">
        <w:rPr>
          <w:sz w:val="31"/>
          <w:szCs w:val="31"/>
        </w:rPr>
        <w:br/>
      </w:r>
      <w:bookmarkStart w:id="24" w:name="ZAP2H4O3MU"/>
      <w:bookmarkEnd w:id="24"/>
      <w:r w:rsidRPr="00242292">
        <w:rPr>
          <w:sz w:val="31"/>
          <w:szCs w:val="31"/>
        </w:rPr>
        <w:t>начальника Управления</w:t>
      </w:r>
      <w:r w:rsidRPr="00242292">
        <w:rPr>
          <w:sz w:val="31"/>
          <w:szCs w:val="31"/>
        </w:rPr>
        <w:br/>
      </w:r>
      <w:bookmarkStart w:id="25" w:name="ZAP2LME3OH"/>
      <w:bookmarkEnd w:id="25"/>
      <w:r w:rsidRPr="00242292">
        <w:rPr>
          <w:sz w:val="31"/>
          <w:szCs w:val="31"/>
        </w:rPr>
        <w:t>государственного надзора</w:t>
      </w:r>
      <w:r w:rsidRPr="00242292">
        <w:rPr>
          <w:sz w:val="31"/>
          <w:szCs w:val="31"/>
        </w:rPr>
        <w:br/>
      </w:r>
      <w:bookmarkStart w:id="26" w:name="ZAP2MDS3N4"/>
      <w:bookmarkEnd w:id="26"/>
      <w:r w:rsidRPr="00242292">
        <w:rPr>
          <w:sz w:val="31"/>
          <w:szCs w:val="31"/>
        </w:rPr>
        <w:t>в сфере труда</w:t>
      </w:r>
      <w:r w:rsidRPr="00242292">
        <w:rPr>
          <w:sz w:val="31"/>
          <w:szCs w:val="31"/>
        </w:rPr>
        <w:br/>
      </w:r>
      <w:bookmarkStart w:id="27" w:name="ZAP2OTM3OO"/>
      <w:bookmarkEnd w:id="27"/>
      <w:r w:rsidRPr="00242292">
        <w:rPr>
          <w:sz w:val="31"/>
          <w:szCs w:val="31"/>
        </w:rPr>
        <w:t>Л.В.Коваль</w:t>
      </w:r>
    </w:p>
    <w:p w:rsidR="00D51800" w:rsidRPr="009830F9" w:rsidRDefault="00D51800" w:rsidP="0068732E">
      <w:pPr>
        <w:jc w:val="both"/>
        <w:rPr>
          <w:sz w:val="28"/>
          <w:szCs w:val="28"/>
        </w:rPr>
      </w:pPr>
    </w:p>
    <w:p w:rsidR="00242292" w:rsidRDefault="00242292" w:rsidP="0068732E">
      <w:pPr>
        <w:jc w:val="both"/>
        <w:outlineLvl w:val="1"/>
        <w:rPr>
          <w:sz w:val="28"/>
          <w:szCs w:val="28"/>
          <w:u w:val="single"/>
        </w:rPr>
      </w:pPr>
    </w:p>
    <w:p w:rsidR="00D51800" w:rsidRPr="00D51800" w:rsidRDefault="00D51800" w:rsidP="0068732E">
      <w:pPr>
        <w:jc w:val="both"/>
        <w:outlineLvl w:val="1"/>
        <w:rPr>
          <w:sz w:val="28"/>
          <w:szCs w:val="28"/>
          <w:u w:val="single"/>
        </w:rPr>
      </w:pPr>
      <w:r w:rsidRPr="00D51800">
        <w:rPr>
          <w:sz w:val="28"/>
          <w:szCs w:val="28"/>
          <w:u w:val="single"/>
        </w:rPr>
        <w:t>О численности работников службы охраны труда в организации</w:t>
      </w:r>
    </w:p>
    <w:p w:rsidR="00D51800" w:rsidRPr="009830F9" w:rsidRDefault="00D51800" w:rsidP="0068732E">
      <w:pPr>
        <w:jc w:val="both"/>
        <w:rPr>
          <w:sz w:val="28"/>
          <w:szCs w:val="28"/>
        </w:rPr>
      </w:pPr>
      <w:proofErr w:type="gramStart"/>
      <w:r w:rsidRPr="009830F9">
        <w:rPr>
          <w:rStyle w:val="a5"/>
          <w:sz w:val="28"/>
          <w:szCs w:val="28"/>
        </w:rPr>
        <w:t>Основными документами, регламентирующими численность работников службы или отдела охраны труда в организации являются</w:t>
      </w:r>
      <w:proofErr w:type="gramEnd"/>
      <w:r w:rsidRPr="009830F9">
        <w:rPr>
          <w:rStyle w:val="a5"/>
          <w:sz w:val="28"/>
          <w:szCs w:val="28"/>
        </w:rPr>
        <w:t>: Трудовой кодекс Российской Федерации,  «Межотраслевые нормативы  численности работников службы охраны труда в организациях», утвержденные Постановлением Минтруда России от 22.01.2001г. №</w:t>
      </w:r>
      <w:r w:rsidR="00C8183A">
        <w:rPr>
          <w:rStyle w:val="a5"/>
          <w:sz w:val="28"/>
          <w:szCs w:val="28"/>
        </w:rPr>
        <w:t xml:space="preserve"> </w:t>
      </w:r>
      <w:r w:rsidRPr="009830F9">
        <w:rPr>
          <w:rStyle w:val="a5"/>
          <w:sz w:val="28"/>
          <w:szCs w:val="28"/>
        </w:rPr>
        <w:t>10 и Рекомендации по организации работы службы охраны труда в организации (Постановление Минтруда России от 08.02.2000 г. № 14).</w:t>
      </w:r>
      <w:r w:rsidRPr="009830F9">
        <w:rPr>
          <w:sz w:val="28"/>
          <w:szCs w:val="28"/>
        </w:rPr>
        <w:br/>
        <w:t xml:space="preserve">Трудовой кодекс РФ, а в частности, статья 217, говорит нам о том, что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</w:t>
      </w:r>
      <w:r w:rsidR="00082B2D">
        <w:rPr>
          <w:sz w:val="28"/>
          <w:szCs w:val="28"/>
        </w:rPr>
        <w:t>или опыт работы в этой области.</w:t>
      </w:r>
      <w:r w:rsidRPr="009830F9">
        <w:rPr>
          <w:sz w:val="28"/>
          <w:szCs w:val="28"/>
        </w:rPr>
        <w:t> </w:t>
      </w:r>
      <w:r w:rsidRPr="009830F9">
        <w:rPr>
          <w:sz w:val="28"/>
          <w:szCs w:val="28"/>
        </w:rPr>
        <w:br/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</w:t>
      </w:r>
      <w:r w:rsidR="00082B2D">
        <w:rPr>
          <w:sz w:val="28"/>
          <w:szCs w:val="28"/>
        </w:rPr>
        <w:t xml:space="preserve"> производственной деятельности.</w:t>
      </w:r>
      <w:r w:rsidRPr="009830F9">
        <w:rPr>
          <w:sz w:val="28"/>
          <w:szCs w:val="28"/>
        </w:rPr>
        <w:t> </w:t>
      </w:r>
      <w:r w:rsidRPr="009830F9">
        <w:rPr>
          <w:sz w:val="28"/>
          <w:szCs w:val="28"/>
        </w:rPr>
        <w:br/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</w:t>
      </w:r>
      <w:r w:rsidR="00082B2D">
        <w:rPr>
          <w:sz w:val="28"/>
          <w:szCs w:val="28"/>
        </w:rPr>
        <w:t xml:space="preserve"> гражданско-правовому договору.</w:t>
      </w:r>
      <w:r w:rsidRPr="009830F9">
        <w:rPr>
          <w:sz w:val="28"/>
          <w:szCs w:val="28"/>
        </w:rPr>
        <w:t> </w:t>
      </w:r>
      <w:r w:rsidRPr="009830F9">
        <w:rPr>
          <w:sz w:val="28"/>
          <w:szCs w:val="28"/>
        </w:rPr>
        <w:br/>
        <w:t>При этом все лица, которые могут заниматься охраной труда, должны проходить обучение по охране труда, установленное Порядком обучения по охране труда и проверки знаний требований охраны труда работников организаций и проверки знаний требований охраны труда работников организаций, утвержденным Постановлением Минтруда России, Минобразования России от 13.01.2003 № 1/29. Обучение проводится по соответствующим программам по охране труда непосредственно самой организацией или обучающими организациями. Обучение осуществляется при поступлении на работу в течение первого месяца, далее - по мере необходимости, но н</w:t>
      </w:r>
      <w:r w:rsidR="00082B2D">
        <w:rPr>
          <w:sz w:val="28"/>
          <w:szCs w:val="28"/>
        </w:rPr>
        <w:t>е реже одного раза в три года.</w:t>
      </w:r>
      <w:r w:rsidRPr="009830F9">
        <w:rPr>
          <w:sz w:val="28"/>
          <w:szCs w:val="28"/>
        </w:rPr>
        <w:br/>
        <w:t xml:space="preserve">Что касается услуг в области охраны труда, то их могут оказывать только аккредитованные организации. Перечень услуг, для предоставления которых необходима аккредитация, и Правила аккредитации утверждены Приказом </w:t>
      </w:r>
      <w:proofErr w:type="spellStart"/>
      <w:r w:rsidRPr="009830F9">
        <w:rPr>
          <w:sz w:val="28"/>
          <w:szCs w:val="28"/>
        </w:rPr>
        <w:t>Минздравсоцразвития</w:t>
      </w:r>
      <w:proofErr w:type="spellEnd"/>
      <w:r w:rsidRPr="009830F9">
        <w:rPr>
          <w:sz w:val="28"/>
          <w:szCs w:val="28"/>
        </w:rPr>
        <w:t xml:space="preserve"> России от 01.04.2010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</w:t>
      </w:r>
      <w:r w:rsidR="00082B2D">
        <w:rPr>
          <w:sz w:val="28"/>
          <w:szCs w:val="28"/>
        </w:rPr>
        <w:t>слуги в области охраны труда».</w:t>
      </w:r>
      <w:r w:rsidRPr="009830F9">
        <w:rPr>
          <w:sz w:val="28"/>
          <w:szCs w:val="28"/>
        </w:rPr>
        <w:br/>
        <w:t xml:space="preserve">Структура службы охраны труда в организации и численность работников службы охраны труда определяются работодателем с учетом Межотраслевых нормативов  численности работников службы охраны труда в организациях в зависимости от количественного состава организации, характера условий, степени опасности </w:t>
      </w:r>
      <w:r w:rsidR="00082B2D">
        <w:rPr>
          <w:sz w:val="28"/>
          <w:szCs w:val="28"/>
        </w:rPr>
        <w:t>производств и других факторов.</w:t>
      </w:r>
      <w:r w:rsidRPr="009830F9">
        <w:rPr>
          <w:sz w:val="28"/>
          <w:szCs w:val="28"/>
        </w:rPr>
        <w:br/>
        <w:t xml:space="preserve">Так, в </w:t>
      </w:r>
      <w:proofErr w:type="gramStart"/>
      <w:r w:rsidRPr="009830F9">
        <w:rPr>
          <w:sz w:val="28"/>
          <w:szCs w:val="28"/>
        </w:rPr>
        <w:t>организациях</w:t>
      </w:r>
      <w:proofErr w:type="gramEnd"/>
      <w:r w:rsidRPr="009830F9">
        <w:rPr>
          <w:sz w:val="28"/>
          <w:szCs w:val="28"/>
        </w:rPr>
        <w:t xml:space="preserve"> со среднесписочной численностью до 700 работников (при отсутствии рабочих, занятых на тяжелых и связанных с вредными и опасными условиями труда работах) функции службы охраны труда могут выполнять отдельные специалисты по охране труда. В организациях с большей численностью (более 700) работников функции службы охраны труда выполняют бюро охраны труда с штатной </w:t>
      </w:r>
      <w:r w:rsidRPr="009830F9">
        <w:rPr>
          <w:sz w:val="28"/>
          <w:szCs w:val="28"/>
        </w:rPr>
        <w:lastRenderedPageBreak/>
        <w:t>численностью работников 3-5 единиц (включая должность начальника бюро) или отдел охраны труда с штатной численностью работников от 6 единиц и более. Более точный расчет производится согласно Межотраслевым  нормативам  численности работников служ</w:t>
      </w:r>
      <w:r w:rsidR="00082B2D">
        <w:rPr>
          <w:sz w:val="28"/>
          <w:szCs w:val="28"/>
        </w:rPr>
        <w:t>бы охраны труда в организациях.</w:t>
      </w:r>
      <w:r w:rsidRPr="009830F9">
        <w:rPr>
          <w:sz w:val="28"/>
          <w:szCs w:val="28"/>
        </w:rPr>
        <w:br/>
        <w:t xml:space="preserve">Также следует отметить, что служба (отдел) охраны труда должна находиться непосредственно в </w:t>
      </w:r>
      <w:proofErr w:type="gramStart"/>
      <w:r w:rsidRPr="009830F9">
        <w:rPr>
          <w:sz w:val="28"/>
          <w:szCs w:val="28"/>
        </w:rPr>
        <w:t>подчинении</w:t>
      </w:r>
      <w:proofErr w:type="gramEnd"/>
      <w:r w:rsidRPr="009830F9">
        <w:rPr>
          <w:sz w:val="28"/>
          <w:szCs w:val="28"/>
        </w:rPr>
        <w:t xml:space="preserve"> работодателя или (по его поручению) одного из его заместителей. Рекомендуем  руководителям не экономить на безопасности труда работников и обеспечить необходимое число специалистов по охране труда в организации.</w:t>
      </w:r>
    </w:p>
    <w:p w:rsidR="00860823" w:rsidRDefault="00860823" w:rsidP="0068732E">
      <w:pPr>
        <w:jc w:val="both"/>
        <w:rPr>
          <w:sz w:val="28"/>
          <w:szCs w:val="28"/>
        </w:rPr>
      </w:pPr>
    </w:p>
    <w:p w:rsidR="008F3460" w:rsidRPr="009830F9" w:rsidRDefault="008F3460" w:rsidP="0068732E">
      <w:pPr>
        <w:jc w:val="both"/>
        <w:rPr>
          <w:sz w:val="28"/>
          <w:szCs w:val="28"/>
        </w:rPr>
      </w:pPr>
    </w:p>
    <w:sectPr w:rsidR="008F3460" w:rsidRPr="009830F9" w:rsidSect="007A583B">
      <w:pgSz w:w="11906" w:h="16838"/>
      <w:pgMar w:top="709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25"/>
    <w:multiLevelType w:val="multilevel"/>
    <w:tmpl w:val="A07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3596E"/>
    <w:multiLevelType w:val="multilevel"/>
    <w:tmpl w:val="EA2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1206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6179"/>
    <w:rsid w:val="00056236"/>
    <w:rsid w:val="00056497"/>
    <w:rsid w:val="0005674A"/>
    <w:rsid w:val="000568FE"/>
    <w:rsid w:val="00056F77"/>
    <w:rsid w:val="000570DF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B2D"/>
    <w:rsid w:val="0008313F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68A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AA"/>
    <w:rsid w:val="000C5206"/>
    <w:rsid w:val="000C5275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0A0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14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292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47D"/>
    <w:rsid w:val="00251542"/>
    <w:rsid w:val="0025165F"/>
    <w:rsid w:val="00251802"/>
    <w:rsid w:val="0025180D"/>
    <w:rsid w:val="002519DC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E16"/>
    <w:rsid w:val="0027028B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4765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A62"/>
    <w:rsid w:val="002E3AE5"/>
    <w:rsid w:val="002E3B1E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34B"/>
    <w:rsid w:val="003A160C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2FD5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34B"/>
    <w:rsid w:val="0053257D"/>
    <w:rsid w:val="00532691"/>
    <w:rsid w:val="00532A9B"/>
    <w:rsid w:val="00532BEA"/>
    <w:rsid w:val="00532DD2"/>
    <w:rsid w:val="00532E91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29A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79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EF1"/>
    <w:rsid w:val="005F75F1"/>
    <w:rsid w:val="005F774F"/>
    <w:rsid w:val="005F77F7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32E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3F75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5048"/>
    <w:rsid w:val="006B5249"/>
    <w:rsid w:val="006B5393"/>
    <w:rsid w:val="006B53C5"/>
    <w:rsid w:val="006B5496"/>
    <w:rsid w:val="006B56D3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6F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83B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F1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B8D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A77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6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3246"/>
    <w:rsid w:val="0090334A"/>
    <w:rsid w:val="009033DF"/>
    <w:rsid w:val="009033F2"/>
    <w:rsid w:val="0090350C"/>
    <w:rsid w:val="00903650"/>
    <w:rsid w:val="00903700"/>
    <w:rsid w:val="00903780"/>
    <w:rsid w:val="0090387A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0829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0EF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0F9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050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844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3ED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69B"/>
    <w:rsid w:val="00AD36A8"/>
    <w:rsid w:val="00AD36AD"/>
    <w:rsid w:val="00AD3AA1"/>
    <w:rsid w:val="00AD3C70"/>
    <w:rsid w:val="00AD4047"/>
    <w:rsid w:val="00AD42EB"/>
    <w:rsid w:val="00AD45B4"/>
    <w:rsid w:val="00AD5018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BA6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67C"/>
    <w:rsid w:val="00B576EA"/>
    <w:rsid w:val="00B57863"/>
    <w:rsid w:val="00B57A7A"/>
    <w:rsid w:val="00B57D20"/>
    <w:rsid w:val="00B57E4A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F75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D5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21C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20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7A1"/>
    <w:rsid w:val="00C8183A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8C7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C19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00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5C"/>
    <w:rsid w:val="00E4371C"/>
    <w:rsid w:val="00E4406C"/>
    <w:rsid w:val="00E4408C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841"/>
    <w:rsid w:val="00E7690D"/>
    <w:rsid w:val="00E769D4"/>
    <w:rsid w:val="00E76CE2"/>
    <w:rsid w:val="00E77095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C68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96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45C"/>
    <w:rsid w:val="00FF4874"/>
    <w:rsid w:val="00FF4947"/>
    <w:rsid w:val="00FF49A3"/>
    <w:rsid w:val="00FF4E74"/>
    <w:rsid w:val="00FF4FC7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unhideWhenUsed/>
    <w:rsid w:val="00C61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06"/>
  </w:style>
  <w:style w:type="character" w:styleId="a8">
    <w:name w:val="Hyperlink"/>
    <w:basedOn w:val="a0"/>
    <w:uiPriority w:val="99"/>
    <w:semiHidden/>
    <w:unhideWhenUsed/>
    <w:rsid w:val="00C612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80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156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6D5"/>
    <w:pPr>
      <w:spacing w:before="100" w:beforeAutospacing="1" w:after="100" w:afterAutospacing="1"/>
    </w:pPr>
  </w:style>
  <w:style w:type="character" w:customStyle="1" w:styleId="date-block">
    <w:name w:val="date-block"/>
    <w:basedOn w:val="a0"/>
    <w:rsid w:val="008F3460"/>
  </w:style>
  <w:style w:type="paragraph" w:customStyle="1" w:styleId="imagesleft">
    <w:name w:val="images_left"/>
    <w:basedOn w:val="a"/>
    <w:rsid w:val="008F3460"/>
    <w:pPr>
      <w:spacing w:before="100" w:beforeAutospacing="1" w:after="100" w:afterAutospacing="1"/>
    </w:pPr>
  </w:style>
  <w:style w:type="paragraph" w:customStyle="1" w:styleId="icon-1">
    <w:name w:val="icon-1"/>
    <w:basedOn w:val="a"/>
    <w:rsid w:val="008F3460"/>
    <w:pPr>
      <w:spacing w:before="100" w:beforeAutospacing="1" w:after="100" w:afterAutospacing="1"/>
    </w:pPr>
  </w:style>
  <w:style w:type="paragraph" w:customStyle="1" w:styleId="big-gray-text">
    <w:name w:val="big-gray-text"/>
    <w:basedOn w:val="a"/>
    <w:rsid w:val="008F3460"/>
    <w:pPr>
      <w:spacing w:before="100" w:beforeAutospacing="1" w:after="100" w:afterAutospacing="1"/>
    </w:pPr>
  </w:style>
  <w:style w:type="character" w:customStyle="1" w:styleId="arrow-text">
    <w:name w:val="arrow-text"/>
    <w:basedOn w:val="a0"/>
    <w:rsid w:val="008F3460"/>
  </w:style>
  <w:style w:type="character" w:customStyle="1" w:styleId="modern-page-title">
    <w:name w:val="modern-page-title"/>
    <w:basedOn w:val="a0"/>
    <w:rsid w:val="008F3460"/>
  </w:style>
  <w:style w:type="character" w:customStyle="1" w:styleId="modern-page-first">
    <w:name w:val="modern-page-first"/>
    <w:basedOn w:val="a0"/>
    <w:rsid w:val="008F3460"/>
  </w:style>
  <w:style w:type="character" w:customStyle="1" w:styleId="bx-ilike-right">
    <w:name w:val="bx-ilike-right"/>
    <w:basedOn w:val="a0"/>
    <w:rsid w:val="008F3460"/>
  </w:style>
  <w:style w:type="character" w:customStyle="1" w:styleId="message-post-date">
    <w:name w:val="message-post-date"/>
    <w:basedOn w:val="a0"/>
    <w:rsid w:val="008F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871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214">
                      <w:marLeft w:val="0"/>
                      <w:marRight w:val="0"/>
                      <w:marTop w:val="0"/>
                      <w:marBottom w:val="183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1315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0E0E0"/>
                            <w:right w:val="none" w:sz="0" w:space="0" w:color="auto"/>
                          </w:divBdr>
                        </w:div>
                        <w:div w:id="2115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6488">
                                  <w:marLeft w:val="0"/>
                                  <w:marRight w:val="0"/>
                                  <w:marTop w:val="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016">
                                      <w:marLeft w:val="18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single" w:sz="4" w:space="9" w:color="EDEDED"/>
                                    <w:right w:val="none" w:sz="0" w:space="0" w:color="auto"/>
                                  </w:divBdr>
                                  <w:divsChild>
                                    <w:div w:id="10443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1E1E1"/>
                                                <w:left w:val="none" w:sz="0" w:space="13" w:color="E1E1E1"/>
                                                <w:bottom w:val="single" w:sz="4" w:space="0" w:color="E1E1E1"/>
                                                <w:right w:val="none" w:sz="0" w:space="13" w:color="E1E1E1"/>
                                              </w:divBdr>
                                              <w:divsChild>
                                                <w:div w:id="18867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6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839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88745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4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3033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625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707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56726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8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81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86819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3558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5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54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83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492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73932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5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2072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187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7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0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35743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81063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1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5683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97433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44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63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8988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52752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5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9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6233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7937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2468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3740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1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38158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0698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4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13" w:color="E1E1E1"/>
                                                <w:bottom w:val="single" w:sz="4" w:space="0" w:color="E1E1E1"/>
                                                <w:right w:val="none" w:sz="0" w:space="13" w:color="E1E1E1"/>
                                              </w:divBdr>
                                              <w:divsChild>
                                                <w:div w:id="2131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3866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429">
                      <w:marLeft w:val="0"/>
                      <w:marRight w:val="0"/>
                      <w:marTop w:val="0"/>
                      <w:marBottom w:val="183"/>
                      <w:divBdr>
                        <w:top w:val="single" w:sz="4" w:space="0" w:color="C93E32"/>
                        <w:left w:val="single" w:sz="4" w:space="0" w:color="C93E32"/>
                        <w:bottom w:val="single" w:sz="4" w:space="0" w:color="C93E32"/>
                        <w:right w:val="single" w:sz="4" w:space="0" w:color="C93E32"/>
                      </w:divBdr>
                      <w:divsChild>
                        <w:div w:id="10981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6836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69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601051">
              <w:marLeft w:val="157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756">
                  <w:marLeft w:val="0"/>
                  <w:marRight w:val="0"/>
                  <w:marTop w:val="0"/>
                  <w:marBottom w:val="183"/>
                  <w:divBdr>
                    <w:top w:val="single" w:sz="4" w:space="0" w:color="EDEDED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1477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505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1822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967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99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573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7932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636">
                                  <w:marLeft w:val="0"/>
                                  <w:marRight w:val="0"/>
                                  <w:marTop w:val="1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60362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91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14561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44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1321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4830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plan.ru/edoc/guid/2bc94d45-8178-4ef4-8086-d170c00de6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plan.ru/edoc/guid/6f50420c-9a1e-4bb3-8914-28eb45ef27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plan.ru/edoc/guid/475b0a69-31b0-4640-bd71-d6494a8924e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plan.ru/edoc/guid/1a489197-2a97-45f6-868d-d052915ce8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5A40A5-47C1-43D1-900F-08CB95CB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2017-06-22T07:18:00Z</dcterms:created>
  <dcterms:modified xsi:type="dcterms:W3CDTF">2017-06-23T00:24:00Z</dcterms:modified>
</cp:coreProperties>
</file>