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2B" w:rsidRPr="00B25CDC" w:rsidRDefault="00E4142B" w:rsidP="007B46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B25C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Управление профессиональными рисками и обесп</w:t>
      </w:r>
      <w:r w:rsidR="007B46DC" w:rsidRPr="00B25C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ечение безопасных условий труда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Понятия «профессиональный риск» и «управление профессиональными рисками» закреплены в статье 209 Трудового кодекса РФ: 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Профессиональный риск – это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договору.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Управление профессиональными рисками – это комплекс взаимосвязанных мероприятий, включающих в себя меры по выявлению, оценке и снижению профессиональных рисков.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Законодателем данные понятия внесены в трудовое законодатель</w:t>
      </w: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oftHyphen/>
        <w:t>ство в связи с реформированием системы управления охраной труда, т.е. переходом от реагирования на страховые случаи постфактум к управлению рисками повреждения здоровья работников. Создание и внедрение всеобъемлющей, сквозной системы управления профессиональными рисками позволит аффективно управлять системой сохранения жизни и здоровья работников в процессе трудовой деятельности, охватывая все рабочие места вне зависимости от размера и формы собственности организации.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Суть реформирования системы управления охраной труда заключается: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в переходе от системы реагирования на происшествия и материальной компенсации неблагоприятных последствий к системе оценки и управления профессиональными рисками и устранению при</w:t>
      </w: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oftHyphen/>
        <w:t>чин реализации опасностей;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в переходе от системы страхования, основанной на формальных страховых тарифах, рассчитанных по усредненным показателям по видам экономической деятельности, к системе страхования, основан</w:t>
      </w: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ной на индивидуальных тарифах, рассчитанных по фактическим показателям профессионального риска в организации. 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Система управления профессиональными рисками нацелена: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на сокращение числа работников, пострадавших или погибших в результате несчастных случаев;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на снижение удельного веса работников, трудящихся в условиях, не отвечающих санитарно-гигиеническим нормам;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на сокращение доли организаций (в особенности промышленных предприятий) с неудовлетворительными условиями труда.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Процедура оценки риска – это структурированный процесс исследования случайных процессов для определения как возможности реализации тех или иных ситуаций, заканчивающихся воздействием опасностей на организм работающего, так и значимости неблагоприятных последствий такой реализации. 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Оценка профессиональных рисков – это определение вероятности причинения вреда здоровью работников в результате воздействия вредных и (или) опасных производственных факторов при исполнении ими обязанностей по трудовым договорам и принятие решении о допустимости уровней профессиональных рисков.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Уровень профессионального риска – это вероятность повреждения (утраты) здоровья или смерти в результате неблагоприятного влияния факторов производственной среды и трудового процесса, связанная с исполнением обязанностей по трудовому договору (контракту) и в ряде иных, установленных законодательством, случаях.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Основные принципы управления профессиональными рисками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 основным принципам управления профессиональными рисками относятся: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Принцип профилактики неблагоприятных событий.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 Принцип минимизации нежелательных событий. 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 Принцип профилактики неблагоприятных событий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выборе комплекса мер профилактики профессиональных рисков следует руководствоваться следующими приоритетами: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устранение опасного фактора или риска (полная ликвидация рисков);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ограничение (предотвращение роста) уровня рисков в их источниках путем использования технических средств коллективной защиты или организационных мер, т.е. борьба с опасными фак</w:t>
      </w: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oftHyphen/>
        <w:t>торами или рисками в их источниках;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- снижение (уменьшение) уровней рисков до допустимых путем применения безопасных систем работы, а также мер административного ограничения суммарного времени контакта с вредными и опасными производственными факторами (защита временем);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при сохранении остаточного риска использование средств индивидуальной защиты (</w:t>
      </w:r>
      <w:proofErr w:type="gramStart"/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СИЗ</w:t>
      </w:r>
      <w:proofErr w:type="gramEnd"/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Меры профилактики профессиональных рисков включают также: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регулярное наблюдение за условиями труда;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регулярное наблюдение за состоянием здоровья работников (обязательные медосмотры, группы диспансерного наблюдения, целевые медосмотры и др.);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регулярный контроль защитных приспособлений и применения СИЗ;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систематическое информирование работников о существую</w:t>
      </w: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oftHyphen/>
        <w:t>щем риске повреждения здоровья, необходимых мерах защиты и профилактики;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пропаганду здорового образа жизни (борьба с вредными при</w:t>
      </w: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вычками, занятия физической культурой, профессионально ориентированными видами спорта, рациональное питание, правильный режим труда и отдыха и другие меры оздоровления и восстановления работоспособности). 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Принцип минимизации последствий нежелательных событий (реализовавшихся опасностей) состоит в предупреждении аварийных ситуаций, готовности к ним и к ликвидации их последствий.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Разработанные мероприятия по реализации данного принципа должны: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гарантировать при возникновении аварийной ситуации, что имеющаяся необходимая информация, внутренние системы связи и координация ликвидации последствий аварийной ситуации обеспечивают защиту всех людей в рабочей зоне;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предоставлять при возникновении аварийной ситуации информацию соответствующим компетентным органам и аварийным службам, обеспечивать надежную связь с ними;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предусматривать оказание первой помощи и по возможности психологической поддержки пострадавшим, проведение противопожарных мероприятий и эвакуация всех людей в безопасную зону;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предоставлять соответствующую информацию всем работни</w:t>
      </w: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кам организации и возможность их подготовки по предупреждению аварийных ситуаций, обеспечению готовности к ним и к ликвидации их последствий, включая проведение регулярных тренировок в условиях, приближенных к реальным аварийным ситуациям (мероприятия по предупреждению аварийных ситуаций, обеспечению готовности к ним и к ликвидации их последствий должны быть согласованы с внешними аварийными службами и другими компетентными органами).</w:t>
      </w:r>
      <w:proofErr w:type="gramEnd"/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Основные методы обеспечения безопасности условий труда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Основными методами обеспечения безопасности условий труда работников являются: 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 Нормализация производственной (рабочей) среды и трудового процесса.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 Непрерывное совершенствование технологических процессов.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 Постоянная модернизация оборудования, машин, механизмов, агрегатов и пр.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 Устранение, ограничение или уменьшение источников опас</w:t>
      </w: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ностей, включая зоны их распространения.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 Рациональное применение средств коллективной и индивидуальной защиты.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 Иные эффективные методы и мероприятия.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Перечисленные принципы, методы и мероприятия являются элементами системы управления профессиональными рисками, которая представляет необходимую компоненту системы управления охраной труда в любой организации независимо от ее организационно-правового статуса и формы собственности.</w:t>
      </w:r>
    </w:p>
    <w:p w:rsidR="00E4142B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Успешное применение системы управления профессиональными рисками зависит от способностей организаци</w:t>
      </w:r>
      <w:bookmarkStart w:id="0" w:name="_GoBack"/>
      <w:bookmarkEnd w:id="0"/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реализовать принятые управленческие решения в данной области.</w:t>
      </w:r>
    </w:p>
    <w:p w:rsidR="00E26E46" w:rsidRPr="00B25CDC" w:rsidRDefault="00E4142B" w:rsidP="00B2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C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обязательном порядке система управления профессиональными рисками должна предусматривать активное взаимодействие работодателя, работников и других заинтересованных сторон в улучшении условий труда и сохранении здоровья работающих.</w:t>
      </w:r>
    </w:p>
    <w:sectPr w:rsidR="00E26E46" w:rsidRPr="00B25CDC" w:rsidSect="00B25CDC">
      <w:type w:val="continuous"/>
      <w:pgSz w:w="11900" w:h="16840" w:code="9"/>
      <w:pgMar w:top="397" w:right="510" w:bottom="142" w:left="510" w:header="0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8C"/>
    <w:rsid w:val="0018748C"/>
    <w:rsid w:val="002C2E64"/>
    <w:rsid w:val="00592B6D"/>
    <w:rsid w:val="007B46DC"/>
    <w:rsid w:val="00B25CDC"/>
    <w:rsid w:val="00BD257A"/>
    <w:rsid w:val="00D079FF"/>
    <w:rsid w:val="00E26E46"/>
    <w:rsid w:val="00E4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E4142B"/>
  </w:style>
  <w:style w:type="character" w:styleId="a3">
    <w:name w:val="Hyperlink"/>
    <w:basedOn w:val="a0"/>
    <w:uiPriority w:val="99"/>
    <w:semiHidden/>
    <w:unhideWhenUsed/>
    <w:rsid w:val="00E4142B"/>
    <w:rPr>
      <w:color w:val="0000FF"/>
      <w:u w:val="single"/>
    </w:rPr>
  </w:style>
  <w:style w:type="character" w:customStyle="1" w:styleId="item-date">
    <w:name w:val="item-date"/>
    <w:basedOn w:val="a0"/>
    <w:rsid w:val="00E4142B"/>
  </w:style>
  <w:style w:type="paragraph" w:styleId="a4">
    <w:name w:val="Normal (Web)"/>
    <w:basedOn w:val="a"/>
    <w:uiPriority w:val="99"/>
    <w:semiHidden/>
    <w:unhideWhenUsed/>
    <w:rsid w:val="00E4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14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E4142B"/>
  </w:style>
  <w:style w:type="character" w:styleId="a3">
    <w:name w:val="Hyperlink"/>
    <w:basedOn w:val="a0"/>
    <w:uiPriority w:val="99"/>
    <w:semiHidden/>
    <w:unhideWhenUsed/>
    <w:rsid w:val="00E4142B"/>
    <w:rPr>
      <w:color w:val="0000FF"/>
      <w:u w:val="single"/>
    </w:rPr>
  </w:style>
  <w:style w:type="character" w:customStyle="1" w:styleId="item-date">
    <w:name w:val="item-date"/>
    <w:basedOn w:val="a0"/>
    <w:rsid w:val="00E4142B"/>
  </w:style>
  <w:style w:type="paragraph" w:styleId="a4">
    <w:name w:val="Normal (Web)"/>
    <w:basedOn w:val="a"/>
    <w:uiPriority w:val="99"/>
    <w:semiHidden/>
    <w:unhideWhenUsed/>
    <w:rsid w:val="00E4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1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2023-06-28T02:10:00Z</dcterms:created>
  <dcterms:modified xsi:type="dcterms:W3CDTF">2023-06-29T01:35:00Z</dcterms:modified>
</cp:coreProperties>
</file>