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AA" w:rsidRPr="00017E41" w:rsidRDefault="0001211E" w:rsidP="000607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Минтруд рекомендовал методы оценки профессиональных рисков, </w:t>
      </w:r>
    </w:p>
    <w:p w:rsidR="0001211E" w:rsidRPr="00017E41" w:rsidRDefault="0001211E" w:rsidP="000607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их выбора и применения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С 1 марта 2022 г. в систему управления охраной труда внедряется управление профессиональными рисками. Минтруд подготовил рекомендации по выбору методов оценки уровней таких рисков и по снижению уровней рисков</w:t>
      </w:r>
      <w:r w:rsidR="003764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 Министерства труда и социальной защиты РФ от 28 декабря 2021 г. </w:t>
      </w:r>
      <w:r w:rsid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796 "Об утверждении Рекомендаций по выбору методов оценки уровней профессиональных рисков и по снижению уровней таких рисков".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содержат методы оценки, условия их применения. Определено, что учитывать при выборе того или иного метода. Приведены примеры оценочных средств, предупредительных мер.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по выбору методов оценки уровней профессиональных рисков и по снижению уровней таких рисков разработаны в целях оказания методической и практической помощи руководителям и специалистам по охране труда организаций, представителям профсоюзов и другим лицам, заинтересованным в создании системы управления </w:t>
      </w:r>
      <w:proofErr w:type="gramStart"/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профессиональными</w:t>
      </w:r>
      <w:proofErr w:type="gramEnd"/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рисками в рамках системы управления охраной труда у работодателя, в том числе в целях соблюдения требований: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правил по охране труда;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методических рекомендаций по учету микротравм;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положения об особенностях расследования несчастных случаев на производстве;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примерного положения о системе управления охраной труда;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- общих требований к организации безопасного рабочего места;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- иных федеральных норм и правил в области охраны труда.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Работодатель вправе разработать собственный метод оценки уровня профессиональных рисков исходя из специфики своей деятельности.</w:t>
      </w:r>
    </w:p>
    <w:p w:rsidR="0001211E" w:rsidRPr="00017E41" w:rsidRDefault="0001211E" w:rsidP="00017E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E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 вступает в силу с 1 марта 2022 г.</w:t>
      </w:r>
    </w:p>
    <w:p w:rsidR="00E26E46" w:rsidRPr="00235F52" w:rsidRDefault="00235F52" w:rsidP="00017E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235F52">
        <w:rPr>
          <w:rFonts w:ascii="Times New Roman" w:hAnsi="Times New Roman" w:cs="Times New Roman"/>
          <w:sz w:val="30"/>
          <w:szCs w:val="30"/>
        </w:rPr>
        <w:t>Рекомендации по выбору методов оценки уровней профессиональных рисков и по снижению уровней таких рисков</w:t>
      </w:r>
      <w:r>
        <w:rPr>
          <w:rFonts w:ascii="Times New Roman" w:hAnsi="Times New Roman" w:cs="Times New Roman"/>
          <w:sz w:val="30"/>
          <w:szCs w:val="30"/>
        </w:rPr>
        <w:t>» размещены в разделе «Руководящие документы».</w:t>
      </w:r>
      <w:bookmarkStart w:id="0" w:name="_GoBack"/>
      <w:bookmarkEnd w:id="0"/>
    </w:p>
    <w:sectPr w:rsidR="00E26E46" w:rsidRPr="00235F52" w:rsidSect="0087655C">
      <w:type w:val="continuous"/>
      <w:pgSz w:w="11900" w:h="16840" w:code="9"/>
      <w:pgMar w:top="289" w:right="851" w:bottom="771" w:left="851" w:header="0" w:footer="34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A8" w:rsidRDefault="00CE3AA8" w:rsidP="0037647D">
      <w:pPr>
        <w:spacing w:after="0" w:line="240" w:lineRule="auto"/>
      </w:pPr>
      <w:r>
        <w:separator/>
      </w:r>
    </w:p>
  </w:endnote>
  <w:endnote w:type="continuationSeparator" w:id="0">
    <w:p w:rsidR="00CE3AA8" w:rsidRDefault="00CE3AA8" w:rsidP="0037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A8" w:rsidRDefault="00CE3AA8" w:rsidP="0037647D">
      <w:pPr>
        <w:spacing w:after="0" w:line="240" w:lineRule="auto"/>
      </w:pPr>
      <w:r>
        <w:separator/>
      </w:r>
    </w:p>
  </w:footnote>
  <w:footnote w:type="continuationSeparator" w:id="0">
    <w:p w:rsidR="00CE3AA8" w:rsidRDefault="00CE3AA8" w:rsidP="0037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603"/>
    <w:multiLevelType w:val="multilevel"/>
    <w:tmpl w:val="FF9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D10DD"/>
    <w:multiLevelType w:val="multilevel"/>
    <w:tmpl w:val="34B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B2"/>
    <w:rsid w:val="0001211E"/>
    <w:rsid w:val="00017E41"/>
    <w:rsid w:val="000607AA"/>
    <w:rsid w:val="00235F52"/>
    <w:rsid w:val="00261211"/>
    <w:rsid w:val="002C2E64"/>
    <w:rsid w:val="0037647D"/>
    <w:rsid w:val="00592B6D"/>
    <w:rsid w:val="00603325"/>
    <w:rsid w:val="006A6496"/>
    <w:rsid w:val="0087655C"/>
    <w:rsid w:val="009059B2"/>
    <w:rsid w:val="009F5D70"/>
    <w:rsid w:val="00CE3AA8"/>
    <w:rsid w:val="00D079FF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12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01211E"/>
  </w:style>
  <w:style w:type="character" w:customStyle="1" w:styleId="itemimage">
    <w:name w:val="itemimage"/>
    <w:basedOn w:val="a0"/>
    <w:rsid w:val="006A6496"/>
  </w:style>
  <w:style w:type="paragraph" w:styleId="a5">
    <w:name w:val="Balloon Text"/>
    <w:basedOn w:val="a"/>
    <w:link w:val="a6"/>
    <w:uiPriority w:val="99"/>
    <w:semiHidden/>
    <w:unhideWhenUsed/>
    <w:rsid w:val="006A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4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6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12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01211E"/>
  </w:style>
  <w:style w:type="character" w:customStyle="1" w:styleId="itemimage">
    <w:name w:val="itemimage"/>
    <w:basedOn w:val="a0"/>
    <w:rsid w:val="006A6496"/>
  </w:style>
  <w:style w:type="paragraph" w:styleId="a5">
    <w:name w:val="Balloon Text"/>
    <w:basedOn w:val="a"/>
    <w:link w:val="a6"/>
    <w:uiPriority w:val="99"/>
    <w:semiHidden/>
    <w:unhideWhenUsed/>
    <w:rsid w:val="006A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4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6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2022-01-27T01:45:00Z</dcterms:created>
  <dcterms:modified xsi:type="dcterms:W3CDTF">2022-01-27T02:27:00Z</dcterms:modified>
</cp:coreProperties>
</file>