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37" w:rsidRPr="007471C0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471C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ПРИЕМ НА РАБОТУ ЖЕНЩИН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bookmarkEnd w:id="0"/>
      <w:r w:rsidRPr="001F1437">
        <w:rPr>
          <w:rFonts w:ascii="Times New Roman" w:hAnsi="Times New Roman" w:cs="Times New Roman"/>
          <w:b/>
          <w:bCs/>
          <w:sz w:val="28"/>
          <w:szCs w:val="28"/>
        </w:rPr>
        <w:t>Запрет необоснованного отказа женщине в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На основании ч. 1 ст. 64 ТК РФ запрещен необоснованный отказ в заключении трудового договора.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Согласно ч. 3 данной статьи нельзя отказать женщине в заключении договора по мотивам, связанным с беременностью или наличием детей.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случае отказа в приеме на работу, по письменному требованию женщины работодатель обязан сообщить ей причину отказа в письменной форме в течение семи рабочих дней со дня предъявления такого требования. Данный вывод следует из ч. 5 ст. 64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соответствии с ч. 6 ст. 64 ТК РФ отказ в заключении трудового договора может быть обжалован в суде.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Статьей 145 УК РФ за необоснованный отказ в приеме на работу беременной женщине или женщине, имеющей детей в возрасте до трех лет, предусмотрена ответственность в виде: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- штрафа в размере до 200 тыс. руб. или в размере заработной платы </w:t>
      </w:r>
      <w:r w:rsidR="00E64716" w:rsidRPr="001F1437">
        <w:rPr>
          <w:rFonts w:ascii="Times New Roman" w:hAnsi="Times New Roman" w:cs="Times New Roman"/>
          <w:sz w:val="28"/>
          <w:szCs w:val="28"/>
        </w:rPr>
        <w:t>либо иного дохода,</w:t>
      </w:r>
      <w:r w:rsidRPr="001F1437">
        <w:rPr>
          <w:rFonts w:ascii="Times New Roman" w:hAnsi="Times New Roman" w:cs="Times New Roman"/>
          <w:sz w:val="28"/>
          <w:szCs w:val="28"/>
        </w:rPr>
        <w:t xml:space="preserve"> осужденного за период до 18 месяцев;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обязатель</w:t>
      </w:r>
      <w:r>
        <w:rPr>
          <w:rFonts w:ascii="Times New Roman" w:hAnsi="Times New Roman" w:cs="Times New Roman"/>
          <w:sz w:val="28"/>
          <w:szCs w:val="28"/>
        </w:rPr>
        <w:t>ных работ на срок до 360 часов.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1F1437">
        <w:rPr>
          <w:rFonts w:ascii="Times New Roman" w:hAnsi="Times New Roman" w:cs="Times New Roman"/>
          <w:b/>
          <w:bCs/>
          <w:sz w:val="28"/>
          <w:szCs w:val="28"/>
        </w:rPr>
        <w:t>Обоснованность отказа женщине в приеме на работу в связи с законодательными запретами и ограничениями на применение труда женщин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С 1 января 2021 г. начнет действовать новый перечень производств, работ и должностей, на которых ограничивается труд женщин. Работодатель обязан отказать женщине в приеме на работу, связанную с подъемом и перемещением вручную тяжестей, превышающих предельно допустимые для женщин нормы (ч. 3 ст. 3, ч. 2 ст. 253 ТК РФ). Такой отказ не является дискриминационным, как и отказ женщине в приеме на работу с вредными и (или) опасными условиями труда, на подземные работы, если работодатель не создал безопасных условий труда и это подтверждено (ч. 3 ст. 3, ч. 1, 3 ст. 253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результатами проведения специальной оценки условий труда в порядке, предусмотренном Федеральным законом от 28.12.2013 N 426-ФЗ;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заключением государственной экспертизы условий труда.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В данном случае обоснованность отказа в приеме на работу обусловлена тем, что ч. 1 и 3 ст. 253 ТК РФ в целях защиты здоровья женщин установлены ограничения на использование их труда на работах, оказывающих неблагоприятное воздействие на женский организм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Если работодатель в нарушение требований трудового законодательства принял женщину на работу, при выполнении которой ограничивается или запрещается применять женский труд, трудовой договор с ней должен быть прекращен на основании ст. 84 ТК РФ при наличии одного из следующих условий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6 ч. 1, ч. 2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у работодателя отсутствует другая работа, на которую можно перевести данную работницу. При этом под другой работой понимается как вакантная должность или работа, соответствующая квалификации работницы, так и вакантная нижестоящая должность или нижеоплачиваемая работа, которую она может выполнять с учетом состояния ее здоровья. Работодатель обязан предложить женщине все отвечающие указанным требованиям вакансии, имеющиеся у него в данной местности, а также в других местностях, если это предусмотрено коллективным договором, соглашениями, трудовым договором;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работница не дала письменного согласия на перевод на другую имеющуюся у работодателя работу.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на основании ст. 84 ТК РФ женщине выплачивается выходное пособие в размере среднего месячного заработка (ч. 3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1F1437">
        <w:rPr>
          <w:rFonts w:ascii="Times New Roman" w:hAnsi="Times New Roman" w:cs="Times New Roman"/>
          <w:b/>
          <w:bCs/>
          <w:sz w:val="28"/>
          <w:szCs w:val="28"/>
        </w:rPr>
        <w:t>Документы, предъявляемые женщинами и лицами с семейными обязанностями при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Перечень документов, которые лицо должно предъявить работодателю при заключении трудового договора по основному месту работы, установлен ст. 65 ТК РФ, а по совместительству - ст. 283 ТК РФ. Трудовое законодательство не предусматривает исключений из указанных норм в отношении женщин.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Необходимость представления дополнительных документов может быть установлена только Трудовым кодексом РФ, другими федеральными законами, указами Президента РФ и постановлениями Правительства РФ (ч. 2 ст. 65 ТК РФ). Запрещается требовать от работника документы, не отнесенные указанными нормативными правовыми актами к обязательным для представления при приеме на работу (ч. 3 ст. 65 ТК РФ).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1F1437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с гражданами (независимо от их пола) следует обращать внимание на страницу паспорта N 13 "Воинская обязанность", где ставится штамп о постановке на воинский учет (снятии с воинского учета). Первоначальная постановка на воинский учет граждан женского пола происходит после получения ими военно-учетной специальности (п. 4 ст. 9 Федерального закона от 28.03.1998 N 53-ФЗ). Перечень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учет, содержит Положение о воинском учете, утвержденное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27.11.2006 N 719</w:t>
      </w:r>
      <w:bookmarkStart w:id="4" w:name="Par99"/>
      <w:bookmarkEnd w:id="4"/>
      <w:r w:rsidR="00E64716">
        <w:rPr>
          <w:rFonts w:ascii="Times New Roman" w:hAnsi="Times New Roman" w:cs="Times New Roman"/>
          <w:sz w:val="28"/>
          <w:szCs w:val="28"/>
        </w:rPr>
        <w:t>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1F1437">
        <w:rPr>
          <w:rFonts w:ascii="Times New Roman" w:hAnsi="Times New Roman" w:cs="Times New Roman"/>
          <w:b/>
          <w:bCs/>
          <w:sz w:val="28"/>
          <w:szCs w:val="28"/>
        </w:rPr>
        <w:t>Оформление трудовых отношений с женщинами и лицами с семейными обязанностями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Трудовые отношения с женщинами оформляются по общим правилам, установленным трудовым законодательством РФ.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случаях, предусмотренных законом, до заключения договора женщина направляется на медицинский осмотр (например, при приеме на работу в организации общественного питания в соответствии с ч. 2 ст. 213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До подписания трудового договора женщину необходимо ознакомить под подпись с правилами внутреннего трудового распорядка и иными локальными нормативными актами, связанными с ее трудовой деятельностью, коллективным договором (ч. 3 ст. 68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трудовом договоре необходимо отразить сведения и условия, предусмотренные ст. 57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Для беременных женщин и женщин, имеющих детей в возрасте до полутора лет, испытание при приеме на работу не устанавливается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3 ч. 4 ст. 70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1 п. 9 Постановления Пленума Верховного Суда РФ от 28.01.2014 N 1). Данное </w:t>
      </w:r>
      <w:r w:rsidRPr="001F1437">
        <w:rPr>
          <w:rFonts w:ascii="Times New Roman" w:hAnsi="Times New Roman" w:cs="Times New Roman"/>
          <w:sz w:val="28"/>
          <w:szCs w:val="28"/>
        </w:rPr>
        <w:lastRenderedPageBreak/>
        <w:t xml:space="preserve">правило распространяется и на других лиц, воспитывающих детей в возрасте до полутора лет без матери (например, на бабушку ребенка, тетю). 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Если в трудовой договор с этой категорией работников было включено условие об испытании, оно не подлежит применению, а значит, увольнение по результатам испытания в этом случае (ч. 1 ст. 71 ТК РФ) недопустимо (ч. 2 ст. 9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2 п. 9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7"/>
      <w:bookmarkEnd w:id="6"/>
      <w:r w:rsidRPr="001F1437">
        <w:rPr>
          <w:rFonts w:ascii="Times New Roman" w:hAnsi="Times New Roman" w:cs="Times New Roman"/>
          <w:sz w:val="28"/>
          <w:szCs w:val="28"/>
        </w:rPr>
        <w:t>После оформления трудового договора издается приказ о приеме на работу. На основании приказа вносится запись в трудовую книжку работника (в случае ее ведения) (ч. 4 ст. 66, ч. 1 ст. 68 ТК РФ, п. 10 Правил ведения и хранения трудовых книжек, изготовления бланков трудовой книжки и обеспечения ими работодателей (утв. Постановлением Правительства РФ от 16.04.2003 N 225)). Кроме того, информацию о приеме на работу необходимо отразить в сведениях о трудовой деятельности (ст. 66.1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 записью о приеме на работу (переводе, увольнении), внесенной в трудовую книжку, работодатель обязан ознакомить работника под подпись в его личной карточке (форма N Т-2) (п. 12 указанных Правил).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Если работник отказался от ведения трудовой книжки, запись о приеме на работу рекомендуем внести в личную карточку на основании сведений о трудовой деятельности.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97" w:rsidRDefault="00413397"/>
    <w:sectPr w:rsidR="00413397" w:rsidSect="007471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BF"/>
    <w:rsid w:val="000560BB"/>
    <w:rsid w:val="00137FBF"/>
    <w:rsid w:val="001F1437"/>
    <w:rsid w:val="00413397"/>
    <w:rsid w:val="007471C0"/>
    <w:rsid w:val="00E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user</cp:lastModifiedBy>
  <cp:revision>5</cp:revision>
  <dcterms:created xsi:type="dcterms:W3CDTF">2020-07-13T00:58:00Z</dcterms:created>
  <dcterms:modified xsi:type="dcterms:W3CDTF">2021-11-18T06:07:00Z</dcterms:modified>
</cp:coreProperties>
</file>