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5D" w:rsidRPr="00D67D18" w:rsidRDefault="00CC5A5D" w:rsidP="00D67D18">
      <w:pPr>
        <w:shd w:val="clear" w:color="auto" w:fill="FFFFFF"/>
        <w:jc w:val="center"/>
        <w:outlineLvl w:val="0"/>
        <w:rPr>
          <w:b/>
          <w:kern w:val="36"/>
        </w:rPr>
      </w:pPr>
      <w:r w:rsidRPr="00D67D18">
        <w:rPr>
          <w:b/>
          <w:kern w:val="36"/>
        </w:rPr>
        <w:t>Охрана труда: обучение и инструктаж</w:t>
      </w:r>
    </w:p>
    <w:p w:rsidR="00CC5A5D" w:rsidRPr="008E354F" w:rsidRDefault="00CC5A5D" w:rsidP="00882E02">
      <w:pPr>
        <w:jc w:val="both"/>
      </w:pPr>
      <w:r w:rsidRPr="00CC5A5D">
        <w:br/>
      </w:r>
      <w:r w:rsidR="008E354F">
        <w:rPr>
          <w:bCs/>
          <w:iCs/>
        </w:rPr>
        <w:t xml:space="preserve">          </w:t>
      </w:r>
      <w:r w:rsidRPr="008E354F">
        <w:rPr>
          <w:bCs/>
          <w:iCs/>
        </w:rPr>
        <w:t>В соответствии со ст. 212 ТК РФ работодатель обязан обеспечить безопасные условия и охрану труда на предприятии. Работник, в свою очередь, должен соблюдать установленные правила, нарушение которых может привести к несчастным случаям и травмам. Чтобы знать эти правила, каждый сотрудник обязан пройти инструктаж по технике безопасности, а некоторые – и специальное обучение (ст. 214 ТК РФ). Проследить за тем, как выполняется данная обязанность, и организовать инструктаж и обучение также должен работодатель.</w:t>
      </w:r>
    </w:p>
    <w:p w:rsidR="00CC5A5D" w:rsidRPr="00CC5A5D" w:rsidRDefault="008E354F" w:rsidP="00882E02">
      <w:pPr>
        <w:shd w:val="clear" w:color="auto" w:fill="FFFFFF"/>
        <w:jc w:val="both"/>
      </w:pPr>
      <w:r>
        <w:t xml:space="preserve">          </w:t>
      </w:r>
      <w:r w:rsidR="00CC5A5D" w:rsidRPr="008E354F">
        <w:t>Порядок обучения по охране труда и проверки знаний требований охраны  труда работников</w:t>
      </w:r>
      <w:r w:rsidR="00CC5A5D" w:rsidRPr="00CC5A5D">
        <w:t xml:space="preserve"> организаций утвержден Постановлением Минтруда России, Минобразования России от 13.01.2003 № 1/29 (далее – Порядок). Его требования распространяются на всех работников организации, в том числе на руководителя. На предприятии в течение года после поступления на работу обучение по охране труда и проверку знаний требований охраны  труда могут не проходить только работники, имеющие квалификацию инженера (специалиста) по безопасности технологических процессов и производств или по охране труда или непрерывный стаж работы в области охраны труда не менее пяти лет (п. 1.6 Порядка).</w:t>
      </w:r>
      <w:r w:rsidR="00CC5A5D" w:rsidRPr="00CC5A5D">
        <w:br/>
        <w:t>          Инструктаж по технике безопасности проходит каждый работник, принимаемый на работу, а также переводимый на другую работу (очевидно, имеется в виду, по другой специальности) (разд. 2.1 Порядка). Кроме того, вводный инструктаж должны пройти:</w:t>
      </w:r>
      <w:r w:rsidR="00CC5A5D" w:rsidRPr="00CC5A5D">
        <w:br/>
        <w:t>– командированные в организацию работники и работники сторонних организаций, выполняющие работы на выделенном участке;</w:t>
      </w:r>
      <w:r w:rsidR="00CC5A5D" w:rsidRPr="00CC5A5D">
        <w:br/>
        <w:t>– учащиеся образовательных учреждений соответствующих уровней, проходящие в организации производственную практику;</w:t>
      </w:r>
      <w:r w:rsidR="00CC5A5D" w:rsidRPr="00CC5A5D">
        <w:br/>
        <w:t>– другие лица, участвующие в производственной деятельности организации</w:t>
      </w:r>
      <w:r w:rsidR="00882E02">
        <w:t>.</w:t>
      </w:r>
      <w:r w:rsidR="00882E02">
        <w:br/>
        <w:t>          </w:t>
      </w:r>
      <w:r w:rsidR="00CC5A5D" w:rsidRPr="00CC5A5D">
        <w:t>Проводит вводный инструктаж специалист по охране труда или работник, на которого приказом работодателя (или уполномоченного им лица) возло</w:t>
      </w:r>
      <w:r w:rsidR="00882E02">
        <w:t>жена эта обязанность.</w:t>
      </w:r>
      <w:r w:rsidR="00882E02">
        <w:br/>
        <w:t>         </w:t>
      </w:r>
      <w:r w:rsidR="00CC5A5D" w:rsidRPr="00CC5A5D">
        <w:t>Вне зависимости от того, есть в организации специалист по охране труда или нет, работодатель вправе возложить обязанности, связанные с проведением вводного инструктажа по охране труда, на другого сотрудника. При этом необходимо учитывать, что указанные обязанности можно возложить только на работника, который прошел обучение и проверку знаний требований охраны труда в обучающих организациях, аккредитованных в соответствии с действующим законодательством (Письмо Минтруда России от 09.08.2016 № 15-2/ООГ-2884).</w:t>
      </w:r>
    </w:p>
    <w:p w:rsidR="00CC5A5D" w:rsidRPr="00CC5A5D" w:rsidRDefault="00882E02" w:rsidP="00882E02">
      <w:pPr>
        <w:shd w:val="clear" w:color="auto" w:fill="FFFFFF"/>
      </w:pPr>
      <w:r>
        <w:t xml:space="preserve">          </w:t>
      </w:r>
      <w:r w:rsidR="00CC5A5D" w:rsidRPr="00CC5A5D">
        <w:t>Кроме вводного инструктажа, проводятся и другие. Укажем их виды:</w:t>
      </w:r>
      <w:r w:rsidR="00CC5A5D" w:rsidRPr="00CC5A5D">
        <w:br/>
        <w:t>– первичный;</w:t>
      </w:r>
      <w:r w:rsidR="00CC5A5D" w:rsidRPr="00CC5A5D">
        <w:br/>
        <w:t>– повторный;</w:t>
      </w:r>
      <w:r>
        <w:br/>
        <w:t>– внеплановый;</w:t>
      </w:r>
      <w:r>
        <w:br/>
        <w:t>– целевой.</w:t>
      </w:r>
      <w:r w:rsidR="00CC5A5D" w:rsidRPr="00CC5A5D">
        <w:t>    </w:t>
      </w:r>
    </w:p>
    <w:p w:rsidR="00CC5A5D" w:rsidRPr="00CC5A5D" w:rsidRDefault="00882E02" w:rsidP="00882E02">
      <w:pPr>
        <w:shd w:val="clear" w:color="auto" w:fill="FFFFFF"/>
        <w:jc w:val="both"/>
      </w:pPr>
      <w:r>
        <w:t xml:space="preserve">          </w:t>
      </w:r>
      <w:proofErr w:type="gramStart"/>
      <w:r w:rsidR="00CC5A5D" w:rsidRPr="00CC5A5D">
        <w:t>Каждый инструктаж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 и прием</w:t>
      </w:r>
      <w:r>
        <w:t>ов выполнения работ.</w:t>
      </w:r>
      <w:proofErr w:type="gramEnd"/>
      <w:r>
        <w:br/>
        <w:t>          </w:t>
      </w:r>
      <w:r w:rsidR="00CC5A5D" w:rsidRPr="00CC5A5D">
        <w:t>По окончании инструктажа проводится устный опрос, который должен показать, насколько работник овладел знаниями и навыками безоп</w:t>
      </w:r>
      <w:r>
        <w:t>асных приемов работы.</w:t>
      </w:r>
      <w:r>
        <w:br/>
        <w:t>         </w:t>
      </w:r>
      <w:r w:rsidR="00CC5A5D" w:rsidRPr="00CC5A5D">
        <w:t xml:space="preserve">Проведенный инструктаж регистрируется в соответствующем </w:t>
      </w:r>
      <w:proofErr w:type="gramStart"/>
      <w:r w:rsidR="00CC5A5D" w:rsidRPr="00CC5A5D">
        <w:t>журнале</w:t>
      </w:r>
      <w:proofErr w:type="gramEnd"/>
      <w:r w:rsidR="00CC5A5D" w:rsidRPr="00CC5A5D">
        <w:t xml:space="preserve"> (в установленных случаях – в наряде-допуске на производство работ) с указанием подписи инструктируемого и подписи инструктирующего, а так</w:t>
      </w:r>
      <w:r w:rsidR="00CF2BB7">
        <w:t>же даты проведения инструктажа.</w:t>
      </w:r>
      <w:r w:rsidR="00CC5A5D" w:rsidRPr="00CC5A5D">
        <w:br/>
      </w:r>
      <w:r w:rsidR="00CC5A5D" w:rsidRPr="00CC5A5D">
        <w:rPr>
          <w:b/>
          <w:bCs/>
          <w:i/>
          <w:iCs/>
        </w:rPr>
        <w:t>Долгое время применялись отдельные формы журналов для каждого вида инструктажа, утвержденные ГОСТ 12.0.004-90. Межгосударственный стандарт. Система стандартов безопасности труда. Организация обучения безопасности труда. Общие положения &lt;</w:t>
      </w:r>
      <w:proofErr w:type="gramStart"/>
      <w:r w:rsidR="00CC5A5D" w:rsidRPr="00CC5A5D">
        <w:rPr>
          <w:b/>
          <w:bCs/>
          <w:i/>
          <w:iCs/>
        </w:rPr>
        <w:t>утвержден и введен</w:t>
      </w:r>
      <w:proofErr w:type="gramEnd"/>
      <w:r w:rsidR="00CC5A5D" w:rsidRPr="00CC5A5D">
        <w:rPr>
          <w:b/>
          <w:bCs/>
          <w:i/>
          <w:iCs/>
        </w:rPr>
        <w:t xml:space="preserve"> в действие Постановлением Госстандарта СССР от 05.11.1990 № 27971&gt;. Но с 01.03.2017 каждый проведенный инструктаж отражается в журналах по формам, установленным ГОСТ 12.0.004-2015. Межгосударственный стандарт. Система стандартов безопасности труда. Организация обучения безопасности труда. Общие положения &lt;</w:t>
      </w:r>
      <w:proofErr w:type="gramStart"/>
      <w:r w:rsidR="00CC5A5D" w:rsidRPr="00CC5A5D">
        <w:rPr>
          <w:b/>
          <w:bCs/>
          <w:i/>
          <w:iCs/>
        </w:rPr>
        <w:t>Введен</w:t>
      </w:r>
      <w:proofErr w:type="gramEnd"/>
      <w:r w:rsidR="00CC5A5D" w:rsidRPr="00CC5A5D">
        <w:rPr>
          <w:b/>
          <w:bCs/>
          <w:i/>
          <w:iCs/>
        </w:rPr>
        <w:t xml:space="preserve"> в действие Приказом Госстандарта от 09.06.2016 № 600-ст&gt;.</w:t>
      </w:r>
    </w:p>
    <w:p w:rsidR="00CC5A5D" w:rsidRPr="00CC5A5D" w:rsidRDefault="00CC5A5D" w:rsidP="00882E02">
      <w:pPr>
        <w:shd w:val="clear" w:color="auto" w:fill="FFFFFF"/>
        <w:jc w:val="both"/>
      </w:pPr>
      <w:r w:rsidRPr="00CC5A5D">
        <w:lastRenderedPageBreak/>
        <w:br/>
      </w:r>
      <w:proofErr w:type="gramStart"/>
      <w:r w:rsidRPr="00CC5A5D">
        <w:t>Прежний</w:t>
      </w:r>
      <w:proofErr w:type="gramEnd"/>
      <w:r w:rsidRPr="00CC5A5D">
        <w:t xml:space="preserve"> Стандарт с указанной даты утрачивает силу. А </w:t>
      </w:r>
      <w:proofErr w:type="gramStart"/>
      <w:r w:rsidRPr="00CC5A5D">
        <w:t>новый</w:t>
      </w:r>
      <w:proofErr w:type="gramEnd"/>
      <w:r w:rsidRPr="00CC5A5D">
        <w:t>, помимо форм журналов, также содержит программы</w:t>
      </w:r>
      <w:r w:rsidR="00CF2BB7">
        <w:t xml:space="preserve"> обучения безопасности труда.</w:t>
      </w:r>
      <w:r w:rsidR="00CF2BB7">
        <w:br/>
        <w:t> </w:t>
      </w:r>
      <w:r w:rsidRPr="00CC5A5D">
        <w:t>  </w:t>
      </w:r>
      <w:r w:rsidRPr="00CC5A5D">
        <w:br/>
      </w:r>
      <w:r w:rsidRPr="00CC5A5D">
        <w:rPr>
          <w:b/>
          <w:bCs/>
        </w:rPr>
        <w:t>ПЕРВИЧНЫЙ И ПОВТОРНЫЙ ИНСТРУКТАЖИ</w:t>
      </w:r>
      <w:proofErr w:type="gramStart"/>
      <w:r w:rsidRPr="00CC5A5D">
        <w:br/>
        <w:t> </w:t>
      </w:r>
      <w:r w:rsidRPr="00CC5A5D">
        <w:br/>
        <w:t>          П</w:t>
      </w:r>
      <w:proofErr w:type="gramEnd"/>
      <w:r w:rsidRPr="00CC5A5D">
        <w:t>о одной программе проводятся первичный и повторный инструктажи, первый из них - до начала самостоятельной работы, а второй - не реже одного раза каждые шесть месяцев (с теми же лицами, с которыми проводился первичный инструктаж, если они продолжают заниматься той же работой). Отраслевыми правилами по охране труда могут быть установлены специальные сроки для прохождения повторного инструктажа.</w:t>
      </w:r>
      <w:r w:rsidRPr="00CC5A5D">
        <w:br/>
        <w:t xml:space="preserve">          </w:t>
      </w:r>
      <w:proofErr w:type="gramStart"/>
      <w:r w:rsidRPr="00CC5A5D">
        <w:t>В пункте 2.1.4 Порядка уточнено, что первичный инструктаж проводится, в частности:</w:t>
      </w:r>
      <w:r w:rsidRPr="00CC5A5D">
        <w:br/>
        <w:t>–  со всеми вновь принятыми в организацию работниками, включая тех, которые выполняют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 или</w:t>
      </w:r>
      <w:proofErr w:type="gramEnd"/>
      <w:r w:rsidRPr="00CC5A5D">
        <w:t> приобретаемых ими за свой счет;</w:t>
      </w:r>
      <w:r w:rsidRPr="00CC5A5D">
        <w:br/>
        <w:t>–  с работниками организации, переведенными в установленном порядке из другого структурного подразделения, либо работниками, которым поручается выполнение новой для них работы.</w:t>
      </w:r>
      <w:r w:rsidRPr="00CC5A5D">
        <w:br/>
        <w:t> </w:t>
      </w:r>
      <w:r w:rsidRPr="00CC5A5D">
        <w:br/>
      </w:r>
      <w:r w:rsidRPr="00CC5A5D">
        <w:rPr>
          <w:b/>
          <w:bCs/>
          <w:i/>
          <w:iCs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 Эти сотрудники не проходят и повторный инструктаж (Письмо Минтруда России от 24.03.2015 № 15-2/ООГ-1551). Добавим, что от вводного инструктажа не освобождается ни один работник.</w:t>
      </w:r>
    </w:p>
    <w:p w:rsidR="00CC5A5D" w:rsidRPr="00CC5A5D" w:rsidRDefault="00CC5A5D" w:rsidP="00882E02">
      <w:pPr>
        <w:shd w:val="clear" w:color="auto" w:fill="FFFFFF"/>
        <w:jc w:val="both"/>
      </w:pPr>
      <w:r w:rsidRPr="00CC5A5D">
        <w:t> </w:t>
      </w:r>
      <w:r w:rsidRPr="00CC5A5D">
        <w:br/>
      </w:r>
      <w:r w:rsidRPr="00CC5A5D">
        <w:rPr>
          <w:b/>
          <w:bCs/>
        </w:rPr>
        <w:t>ВНЕПЛАНОВЫЙ ИНСТРУКТАЖ</w:t>
      </w:r>
    </w:p>
    <w:p w:rsidR="006D79D1" w:rsidRDefault="00CC5A5D" w:rsidP="00882E02">
      <w:pPr>
        <w:shd w:val="clear" w:color="auto" w:fill="FFFFFF"/>
        <w:jc w:val="both"/>
      </w:pPr>
      <w:r w:rsidRPr="00CC5A5D">
        <w:br/>
        <w:t xml:space="preserve">          Согласно п. 2.1.6 Порядка внеплановый инструктаж может проводиться по любому решению работодателя или уполномоченного им лица. </w:t>
      </w:r>
      <w:proofErr w:type="gramStart"/>
      <w:r w:rsidRPr="00CC5A5D">
        <w:t>Но обязательно он проводится в следующих случаях:</w:t>
      </w:r>
      <w:r w:rsidRPr="00CC5A5D">
        <w:br/>
        <w:t>–  при введении в действие новых или изменении законодательных и иных нормативных правовых актов, содержащих требования охраны труда, а также инструкций по охране труда;</w:t>
      </w:r>
      <w:r w:rsidRPr="00CC5A5D">
        <w:br/>
        <w:t>–  при изменении технологических процессов, замене или модернизации оборудования, приспособлений, инструмента и других факторов, влияющих на безопасность труда;</w:t>
      </w:r>
      <w:proofErr w:type="gramEnd"/>
      <w:r w:rsidRPr="00CC5A5D">
        <w:br/>
        <w:t>–  </w:t>
      </w:r>
      <w:proofErr w:type="gramStart"/>
      <w:r w:rsidRPr="00CC5A5D">
        <w:t>при  нарушении  работниками требований охраны труда, если эти нарушения создали реальную угрозу наступления тяжких последствий (несчастный случай на производстве, авария и т.п.);</w:t>
      </w:r>
      <w:r w:rsidRPr="00CC5A5D">
        <w:br/>
        <w:t>– по требованию должностных лиц органов государственного надзора и контроля;</w:t>
      </w:r>
      <w:r w:rsidRPr="00CC5A5D">
        <w:br/>
        <w:t>– при  перерывах в работе (для работ с вредными и (или) опасными условиями – более 30 календарных дней, а для остальных работ – более двух месяцев).</w:t>
      </w:r>
      <w:proofErr w:type="gramEnd"/>
    </w:p>
    <w:p w:rsidR="00CC5A5D" w:rsidRPr="00CC5A5D" w:rsidRDefault="00CF2BB7" w:rsidP="00882E02">
      <w:pPr>
        <w:shd w:val="clear" w:color="auto" w:fill="FFFFFF"/>
        <w:jc w:val="both"/>
      </w:pPr>
      <w:r>
        <w:t> </w:t>
      </w:r>
      <w:r w:rsidR="00CC5A5D" w:rsidRPr="00CC5A5D">
        <w:br/>
      </w:r>
      <w:r w:rsidR="00CC5A5D" w:rsidRPr="00CC5A5D">
        <w:rPr>
          <w:b/>
          <w:bCs/>
        </w:rPr>
        <w:t>ЦЕЛЕВОЙ ИНСТРУКТАЖ</w:t>
      </w:r>
      <w:r w:rsidR="00CC5A5D" w:rsidRPr="00CC5A5D">
        <w:br/>
      </w:r>
      <w:r w:rsidR="00CC5A5D" w:rsidRPr="00CC5A5D">
        <w:br/>
        <w:t>          В соответствии с п. 2.1.7 Порядка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 То есть для такого инструктажа необходима отдельная программа его проведения, учитывающая особые индивидуальные обстоя</w:t>
      </w:r>
      <w:r>
        <w:t>тельства, которыми он вызван.</w:t>
      </w:r>
      <w:r>
        <w:br/>
        <w:t> </w:t>
      </w:r>
      <w:r w:rsidR="00CC5A5D" w:rsidRPr="00CC5A5D">
        <w:t> </w:t>
      </w:r>
      <w:r w:rsidR="00CC5A5D" w:rsidRPr="00CC5A5D">
        <w:br/>
      </w:r>
      <w:r w:rsidR="00CC5A5D" w:rsidRPr="00CC5A5D">
        <w:rPr>
          <w:b/>
          <w:bCs/>
        </w:rPr>
        <w:t>ОБУЧЕНИЕ РАБОТНИКОВ РАБОЧИХ ПРОФЕССИЙ</w:t>
      </w:r>
      <w:proofErr w:type="gramStart"/>
      <w:r w:rsidR="00CC5A5D" w:rsidRPr="00CC5A5D">
        <w:br/>
        <w:t> </w:t>
      </w:r>
      <w:r w:rsidR="00CC5A5D" w:rsidRPr="00CC5A5D">
        <w:br/>
        <w:t>        П</w:t>
      </w:r>
      <w:proofErr w:type="gramEnd"/>
      <w:r w:rsidR="00CC5A5D" w:rsidRPr="00CC5A5D">
        <w:t xml:space="preserve">омимо инструктажа, работодатель (или уполномоченное им лицо) должен провести обучение </w:t>
      </w:r>
      <w:r w:rsidR="00CC5A5D" w:rsidRPr="00CC5A5D">
        <w:lastRenderedPageBreak/>
        <w:t>работников рабочих профессий безопасным методам и приемам выполнения работ в течение месяца после их поступления на работу или перевода на другую работу (разд. 2.2 Порядка). Если работы имеют вредные и (или) опасные условия труда, то сотрудник проходит стажировку на рабочем месте и сдает экзамены, а потом периодически проходит повторное обучение и проверку знаний.</w:t>
      </w:r>
      <w:r w:rsidR="00CC5A5D" w:rsidRPr="00CC5A5D">
        <w:br/>
        <w:t>          Кроме того, работодатель должен организовать для рабочих обучение по оказанию первой помощи пострадавшим: в течение месяца после приема на работу, далее – не реже одного раза в год (</w:t>
      </w:r>
      <w:proofErr w:type="gramStart"/>
      <w:r w:rsidR="00CC5A5D" w:rsidRPr="00CC5A5D">
        <w:t>см</w:t>
      </w:r>
      <w:proofErr w:type="gramEnd"/>
      <w:r w:rsidR="00CC5A5D" w:rsidRPr="00CC5A5D">
        <w:t>. Письмо Минтруда России от 26.08.2015 № 15-2/ООГ-4636).</w:t>
      </w:r>
      <w:r w:rsidR="00CC5A5D" w:rsidRPr="00CC5A5D">
        <w:br/>
        <w:t> </w:t>
      </w:r>
      <w:r w:rsidR="00CC5A5D" w:rsidRPr="00CC5A5D">
        <w:br/>
      </w:r>
      <w:r w:rsidR="00CC5A5D" w:rsidRPr="00CC5A5D">
        <w:rPr>
          <w:b/>
          <w:bCs/>
        </w:rPr>
        <w:t>ОБУЧЕНИЕ РУКОВОДИТЕЛЕЙ И СПЕЦИАЛИСТОВ</w:t>
      </w:r>
    </w:p>
    <w:p w:rsidR="00CF2BB7" w:rsidRDefault="00CC5A5D" w:rsidP="00882E02">
      <w:pPr>
        <w:shd w:val="clear" w:color="auto" w:fill="FFFFFF"/>
        <w:jc w:val="both"/>
      </w:pPr>
      <w:r w:rsidRPr="00CC5A5D">
        <w:t> </w:t>
      </w:r>
      <w:r w:rsidRPr="00CC5A5D">
        <w:br/>
        <w:t>          Руководители и специалисты, занимающие определенные должности, проходят обучение по охране труда также в течение месяца после приема на работу, а впоследствии – не реже, чем раз в три года. Они могут быть допущены к должности только после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 (разд. 2.3 Порядка).</w:t>
      </w:r>
    </w:p>
    <w:p w:rsidR="00CC5A5D" w:rsidRPr="00CC5A5D" w:rsidRDefault="00CF2BB7" w:rsidP="00CF2BB7">
      <w:pPr>
        <w:shd w:val="clear" w:color="auto" w:fill="FFFFFF"/>
      </w:pPr>
      <w:r>
        <w:t xml:space="preserve">          </w:t>
      </w:r>
      <w:proofErr w:type="gramStart"/>
      <w:r w:rsidR="00CC5A5D" w:rsidRPr="00CC5A5D">
        <w:t>Обязательное обучение по охране труда проходят:</w:t>
      </w:r>
      <w:r w:rsidR="00CC5A5D" w:rsidRPr="00CC5A5D">
        <w:br/>
        <w:t>– руководители организаций и их заместители, курирующие вопросы охраны труда;</w:t>
      </w:r>
      <w:r w:rsidR="00CC5A5D" w:rsidRPr="00CC5A5D">
        <w:br/>
        <w:t>– заместители главных инженеров по охране труда;</w:t>
      </w:r>
      <w:r w:rsidR="00CC5A5D" w:rsidRPr="00CC5A5D">
        <w:br/>
        <w:t>–  работодатели – физические лица, иные лица, занимающиеся предпринимательской деятельностью;</w:t>
      </w:r>
      <w:r w:rsidR="00CC5A5D" w:rsidRPr="00CC5A5D">
        <w:br/>
        <w:t>–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 надзор за проведением работ;</w:t>
      </w:r>
      <w:proofErr w:type="gramEnd"/>
      <w:r w:rsidR="00CC5A5D" w:rsidRPr="00CC5A5D">
        <w:br/>
        <w:t>– специалисты  служб охраны труда, работники, на которых работодателем возложены обязанности организации работы по охране труда, члены комитетов (комиссий) по охране труда.</w:t>
      </w:r>
      <w:r w:rsidR="00CC5A5D" w:rsidRPr="00CC5A5D">
        <w:br/>
        <w:t xml:space="preserve">           Организация может самостоятельно организовать обучение других руководителей и специалистов, если в ней создана комиссия по проверке знаний требований охраны труда. </w:t>
      </w:r>
      <w:proofErr w:type="gramStart"/>
      <w:r w:rsidR="00CC5A5D" w:rsidRPr="00CC5A5D">
        <w:t xml:space="preserve">В ином случае обучение всех руководителей и специалистов проводится  в образовательном учреждении профессионального образования, учебном центре и других учреждениях и организациях, осуществляющих образовательную деятельность,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 (см. Письмо </w:t>
      </w:r>
      <w:proofErr w:type="spellStart"/>
      <w:r w:rsidR="00CC5A5D" w:rsidRPr="00CC5A5D">
        <w:t>Роструд</w:t>
      </w:r>
      <w:r w:rsidR="00882E02">
        <w:t>а</w:t>
      </w:r>
      <w:proofErr w:type="spellEnd"/>
      <w:r w:rsidR="00882E02">
        <w:t xml:space="preserve"> от 03.06.2013 № ПГ/5408-3-5).</w:t>
      </w:r>
      <w:proofErr w:type="gramEnd"/>
      <w:r w:rsidR="00882E02">
        <w:t xml:space="preserve"> </w:t>
      </w:r>
      <w:r w:rsidR="00CC5A5D" w:rsidRPr="00CC5A5D">
        <w:t>Возможно дистанционное обучение.</w:t>
      </w:r>
      <w:r w:rsidR="00CC5A5D" w:rsidRPr="00CC5A5D">
        <w:br/>
        <w:t> </w:t>
      </w:r>
      <w:r w:rsidR="00CC5A5D" w:rsidRPr="00CC5A5D">
        <w:br/>
      </w:r>
      <w:r w:rsidR="00CC5A5D" w:rsidRPr="00CC5A5D">
        <w:rPr>
          <w:b/>
          <w:bCs/>
        </w:rPr>
        <w:t>ПРОВЕРКА ЗНАНИЙ ТРЕБОВАНИЙ ОХРАНЫ ТРУДА</w:t>
      </w:r>
      <w:r w:rsidR="00CC5A5D" w:rsidRPr="00CC5A5D">
        <w:br/>
        <w:t> </w:t>
      </w:r>
      <w:r w:rsidR="00CC5A5D" w:rsidRPr="00CC5A5D">
        <w:br/>
        <w:t>          Результаты проведенного обучения по охране труда должны проверяться работодателем (разд. 3 Порядка). В отношении рабочих такую проверку проводят непосредственные руководители работ. Руководители и специалисты такую проверку проходят не реже, чем раз в три года, то есть с той же периодичностью, что и обучение.</w:t>
      </w:r>
      <w:r w:rsidR="00CC5A5D" w:rsidRPr="00CC5A5D">
        <w:br/>
        <w:t xml:space="preserve">          </w:t>
      </w:r>
      <w:proofErr w:type="gramStart"/>
      <w:r w:rsidR="00CC5A5D" w:rsidRPr="00CC5A5D">
        <w:t>Внеочередная проверка знаний требований охраны труда работников организаций проводится в следующих случаях:</w:t>
      </w:r>
      <w:r w:rsidR="00CC5A5D" w:rsidRPr="00CC5A5D">
        <w:br/>
        <w:t>– при введении новых законодательных и иных нормативных правовых актов, содержащих требования охраны труда, или внесении изменений и дополнений в действующие.</w:t>
      </w:r>
      <w:proofErr w:type="gramEnd"/>
      <w:r w:rsidR="00CC5A5D" w:rsidRPr="00CC5A5D">
        <w:t xml:space="preserve"> </w:t>
      </w:r>
      <w:proofErr w:type="gramStart"/>
      <w:r w:rsidR="00CC5A5D" w:rsidRPr="00CC5A5D">
        <w:t>При этом проверяются знания только этих законодательных и нормативных правовых актов и только у работников, чья трудовая функция непосредственно связана с требованиями, указанными в соответствующих нормативных правовых актах (Письмо Минтруда России от 11.11.2016 № 15-2/ООГ-3990);</w:t>
      </w:r>
      <w:r w:rsidR="00CC5A5D" w:rsidRPr="00CC5A5D">
        <w:br/>
        <w:t>– при вводе в эксплуатацию нового оборудования и изменениях технологических процессов, требующих дополнительных знаний по охране труда работников.</w:t>
      </w:r>
      <w:proofErr w:type="gramEnd"/>
      <w:r w:rsidR="00CC5A5D" w:rsidRPr="00CC5A5D">
        <w:t xml:space="preserve"> В этом случае проверяются знания требований охраны труда, связанные с соответствующими изменениями;</w:t>
      </w:r>
      <w:r w:rsidR="00CC5A5D" w:rsidRPr="00CC5A5D">
        <w:br/>
        <w:t xml:space="preserve">– при назначении или переводе работников на другую работу, если новые обязанности требуют дополнительных знаний по охране труда (до начала </w:t>
      </w:r>
      <w:r w:rsidR="00CC5A5D" w:rsidRPr="00CC5A5D">
        <w:lastRenderedPageBreak/>
        <w:t>исполнения ими своих должностных обязанностей);</w:t>
      </w:r>
      <w:r w:rsidR="00CC5A5D" w:rsidRPr="00CC5A5D">
        <w:br/>
        <w:t xml:space="preserve">– </w:t>
      </w:r>
      <w:proofErr w:type="gramStart"/>
      <w:r w:rsidR="00CC5A5D" w:rsidRPr="00CC5A5D"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РФ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 труда;</w:t>
      </w:r>
      <w:proofErr w:type="gramEnd"/>
      <w:r w:rsidR="00CC5A5D" w:rsidRPr="00CC5A5D">
        <w:br/>
        <w:t>– после происшедших аварий и несчастных случаев, а также при выявлении неоднократных нарушений работниками организации требований нормативных правовых актов по охране труда;</w:t>
      </w:r>
      <w:r w:rsidR="00CC5A5D" w:rsidRPr="00CC5A5D">
        <w:br/>
        <w:t>– при перерыве в работе в данной должности более одного года.</w:t>
      </w:r>
      <w:r w:rsidR="00CC5A5D" w:rsidRPr="00CC5A5D">
        <w:br/>
        <w:t>          Организация создает комиссию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 в образовательной организации (</w:t>
      </w:r>
      <w:proofErr w:type="gramStart"/>
      <w:r w:rsidR="00CC5A5D" w:rsidRPr="00CC5A5D">
        <w:t>см</w:t>
      </w:r>
      <w:proofErr w:type="gramEnd"/>
      <w:r w:rsidR="00CC5A5D" w:rsidRPr="00CC5A5D">
        <w:t>. Письмо Минтруда России от 29.12.2015 № 15-2/В-5568). В ее состав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Комиссия выбирает председателя, заместителя (заместителей) председателя, секретаря и членов комиссии.</w:t>
      </w:r>
      <w:r w:rsidR="00CC5A5D" w:rsidRPr="00CC5A5D">
        <w:br/>
        <w:t>          Результаты проверки знаний требований охраны труда оформляются протоколом по форме согласно приложению 1 к Порядку.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 труда, по форме согласно приложению 2 к Порядку.</w:t>
      </w:r>
      <w:r w:rsidR="00CC5A5D" w:rsidRPr="00CC5A5D">
        <w:br/>
        <w:t>          Если работник не прошел проверку, он должен пройти ее повторно в течение месяца. Надо учитывать, что на основании ст. 76 ТК РФ работодатель обязан отстранить от работы (не допускать к работе) работника, не прошедшего в установленном порядке обучение и проверку знаний и навыков в области охраны труда.</w:t>
      </w:r>
    </w:p>
    <w:p w:rsidR="00C40228" w:rsidRDefault="00C40228" w:rsidP="00882E02">
      <w:pPr>
        <w:shd w:val="clear" w:color="auto" w:fill="FFFFFF"/>
        <w:jc w:val="both"/>
        <w:outlineLvl w:val="0"/>
        <w:rPr>
          <w:kern w:val="36"/>
        </w:rPr>
      </w:pPr>
    </w:p>
    <w:p w:rsidR="00C40228" w:rsidRDefault="00C40228" w:rsidP="00882E02">
      <w:pPr>
        <w:shd w:val="clear" w:color="auto" w:fill="FFFFFF"/>
        <w:jc w:val="both"/>
        <w:outlineLvl w:val="0"/>
        <w:rPr>
          <w:kern w:val="36"/>
        </w:rPr>
      </w:pPr>
    </w:p>
    <w:p w:rsidR="00C40228" w:rsidRDefault="00C40228" w:rsidP="00882E02">
      <w:pPr>
        <w:shd w:val="clear" w:color="auto" w:fill="FFFFFF"/>
        <w:jc w:val="both"/>
        <w:outlineLvl w:val="0"/>
        <w:rPr>
          <w:kern w:val="36"/>
        </w:rPr>
      </w:pPr>
    </w:p>
    <w:p w:rsidR="00C40228" w:rsidRDefault="00C40228" w:rsidP="00882E02">
      <w:pPr>
        <w:shd w:val="clear" w:color="auto" w:fill="FFFFFF"/>
        <w:jc w:val="both"/>
        <w:outlineLvl w:val="0"/>
        <w:rPr>
          <w:kern w:val="36"/>
        </w:rPr>
      </w:pPr>
    </w:p>
    <w:p w:rsidR="00BD1BA5" w:rsidRDefault="00BD1BA5" w:rsidP="00882E02"/>
    <w:sectPr w:rsidR="00BD1BA5" w:rsidSect="00CF2BB7">
      <w:pgSz w:w="11906" w:h="16838"/>
      <w:pgMar w:top="709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0C"/>
    <w:multiLevelType w:val="multilevel"/>
    <w:tmpl w:val="C9C2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171D5"/>
    <w:multiLevelType w:val="multilevel"/>
    <w:tmpl w:val="742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A4771"/>
    <w:multiLevelType w:val="multilevel"/>
    <w:tmpl w:val="04B2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E3D84"/>
    <w:multiLevelType w:val="multilevel"/>
    <w:tmpl w:val="070A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C0F63"/>
    <w:multiLevelType w:val="multilevel"/>
    <w:tmpl w:val="D81E7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C446D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62"/>
    <w:rsid w:val="0003620B"/>
    <w:rsid w:val="00036274"/>
    <w:rsid w:val="00037141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2D5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18D"/>
    <w:rsid w:val="000C62B6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46D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591"/>
    <w:rsid w:val="001D55D5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0FD0"/>
    <w:rsid w:val="00311429"/>
    <w:rsid w:val="00311705"/>
    <w:rsid w:val="00311994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214E"/>
    <w:rsid w:val="003622F0"/>
    <w:rsid w:val="00362454"/>
    <w:rsid w:val="00362979"/>
    <w:rsid w:val="00362A8F"/>
    <w:rsid w:val="00362B05"/>
    <w:rsid w:val="00362D5D"/>
    <w:rsid w:val="00363410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152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D51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BC9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AE"/>
    <w:rsid w:val="00407F50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37F"/>
    <w:rsid w:val="004254F8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A2F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62A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089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0D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46F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B7ECC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9D1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A97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7AE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56A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705"/>
    <w:rsid w:val="007D2AA2"/>
    <w:rsid w:val="007D2C7E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CD8"/>
    <w:rsid w:val="00827DD1"/>
    <w:rsid w:val="00830027"/>
    <w:rsid w:val="008300F4"/>
    <w:rsid w:val="0083012A"/>
    <w:rsid w:val="0083045C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A99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33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E02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43A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933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145"/>
    <w:rsid w:val="008E2220"/>
    <w:rsid w:val="008E26F1"/>
    <w:rsid w:val="008E28EC"/>
    <w:rsid w:val="008E296A"/>
    <w:rsid w:val="008E2D35"/>
    <w:rsid w:val="008E2DAA"/>
    <w:rsid w:val="008E2F16"/>
    <w:rsid w:val="008E354F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C9F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427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5CBE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782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1DC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2F4B"/>
    <w:rsid w:val="00A23395"/>
    <w:rsid w:val="00A23518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874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43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E42"/>
    <w:rsid w:val="00B91F86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BA5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93A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28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20"/>
    <w:rsid w:val="00C656D5"/>
    <w:rsid w:val="00C65C68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20D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2FE3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5D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CEA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B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18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51A"/>
    <w:rsid w:val="00E357D3"/>
    <w:rsid w:val="00E35A35"/>
    <w:rsid w:val="00E35E69"/>
    <w:rsid w:val="00E35ECB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3BB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4EE4"/>
    <w:rsid w:val="00E45136"/>
    <w:rsid w:val="00E45212"/>
    <w:rsid w:val="00E45311"/>
    <w:rsid w:val="00E45369"/>
    <w:rsid w:val="00E453F5"/>
    <w:rsid w:val="00E4550B"/>
    <w:rsid w:val="00E45709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DE6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33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A0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55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5DC0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5A1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E653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3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9EB2A4-8109-434A-B274-940AF28F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2017-08-30T00:45:00Z</dcterms:created>
  <dcterms:modified xsi:type="dcterms:W3CDTF">2017-09-11T23:26:00Z</dcterms:modified>
</cp:coreProperties>
</file>