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DA" w:rsidRPr="003F58DA" w:rsidRDefault="003F58DA" w:rsidP="003F58DA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F58DA">
        <w:rPr>
          <w:rFonts w:ascii="inherit" w:eastAsia="Times New Roman" w:hAnsi="inherit" w:cs="Times New Roman"/>
          <w:b/>
          <w:color w:val="000000" w:themeColor="text1"/>
          <w:kern w:val="36"/>
          <w:sz w:val="36"/>
          <w:szCs w:val="36"/>
          <w:lang w:eastAsia="ru-RU"/>
        </w:rPr>
        <w:t>Памятка к началу сезона охоты</w:t>
      </w:r>
    </w:p>
    <w:p w:rsidR="003F58DA" w:rsidRPr="00EE7CCD" w:rsidRDefault="003F58DA" w:rsidP="0053530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E7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началом сезона весенней охоты охотники начинают регулярно выезжать в леса и к водоёмам</w:t>
      </w:r>
      <w:r w:rsidR="00EE7CCD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Органы 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Государственного пожарного надзора МЧС России</w:t>
      </w:r>
      <w:r w:rsidR="00EE7CCD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началом этого периода фиксируют 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многократно</w:t>
      </w:r>
      <w:r w:rsidR="00EE7CCD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 увеличение случаев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лесных пожаров и палов сухой тра</w:t>
      </w:r>
      <w:r w:rsidR="00EE7CCD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на открытых территориях,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основной причиной которых нередко становится неосторожно</w:t>
      </w:r>
      <w:r w:rsidR="00535309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обращения охотников с огнем.</w:t>
      </w:r>
    </w:p>
    <w:p w:rsidR="003F58DA" w:rsidRPr="00EE7CCD" w:rsidRDefault="00535309" w:rsidP="0053530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связи с этим 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Государственный пожарный надзор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напоминает: лесные пожары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степные палы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сокращают площади охотничьих угодий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уничтожают гнёзда и выводки пернатых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 Выезжая за город, следует соблюдать правила пожарной безопасности. Большинство пожа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ров возникает в местах пикников и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 время охоты. Причинами возникновения природных пожаров становится небрежность людей – непотушенная сигарета, горящая спичка, тлеющий пыж после выстрела, масляная тряпка или ветошь, стеклянная бутылка, преломляющая лучи солнечного света, искры из глушителя транспортного средства, не полностью поту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шенный костер. 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Всё это служит причиной больших бедствий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людей и животных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F58DA" w:rsidRPr="00EE7CCD" w:rsidRDefault="003F58DA" w:rsidP="0053530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535309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Находясь в лесу, костер разжигайте тол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ько около водоема, на почве безо</w:t>
      </w: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мха и торфа. Перед уходом погасите костер до последней искры. Не употребляйте на охоте пыжи из тлеющих материалов. Строго пресекайте действия безответственных людей, которые разводят огонь в лесу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период действия особого пожароопасного периода</w:t>
      </w:r>
      <w:bookmarkStart w:id="0" w:name="_GoBack"/>
      <w:bookmarkEnd w:id="0"/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Помните, дополнительные предосторожности займут у вас немного времени, но смогут предотвратить лесные пожары</w:t>
      </w:r>
      <w:r w:rsid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сохранить лес и его дары для Ваших детей!</w:t>
      </w:r>
    </w:p>
    <w:p w:rsidR="003F58DA" w:rsidRPr="00EE7CCD" w:rsidRDefault="00EE7CCD" w:rsidP="003F58DA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3F58DA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Кроме того, следует помнить, что нарушение правил пожарной безопасности в лесу влечет за собой административную и уголовную ответственность</w:t>
      </w:r>
      <w:r w:rsidR="00535309"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35309" w:rsidRPr="00EE7CCD" w:rsidRDefault="00535309" w:rsidP="003F58DA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35309" w:rsidRPr="00EE7CCD" w:rsidRDefault="00535309" w:rsidP="0053530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Отдел надзорной деятельности г. Дальнереченска</w:t>
      </w:r>
    </w:p>
    <w:p w:rsidR="00535309" w:rsidRPr="00EE7CCD" w:rsidRDefault="00535309" w:rsidP="0053530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proofErr w:type="spellStart"/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Дальнереченского</w:t>
      </w:r>
      <w:proofErr w:type="spellEnd"/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муниципального района УНД и </w:t>
      </w:r>
      <w:proofErr w:type="gramStart"/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</w:t>
      </w:r>
      <w:proofErr w:type="gramEnd"/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535309" w:rsidRPr="00EE7CCD" w:rsidRDefault="00535309" w:rsidP="0053530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C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ГУ МЧС России по Приморскому краю</w:t>
      </w:r>
    </w:p>
    <w:p w:rsidR="00580F43" w:rsidRPr="00EE7CCD" w:rsidRDefault="00580F43" w:rsidP="003F58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0F43" w:rsidRPr="00EE7CCD" w:rsidSect="004A2A01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1"/>
    <w:rsid w:val="003F58DA"/>
    <w:rsid w:val="004A2A01"/>
    <w:rsid w:val="00535309"/>
    <w:rsid w:val="00580F43"/>
    <w:rsid w:val="00AD0D71"/>
    <w:rsid w:val="00DD7815"/>
    <w:rsid w:val="00E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2016-03-28T23:45:00Z</cp:lastPrinted>
  <dcterms:created xsi:type="dcterms:W3CDTF">2016-03-28T23:30:00Z</dcterms:created>
  <dcterms:modified xsi:type="dcterms:W3CDTF">2016-03-29T05:49:00Z</dcterms:modified>
</cp:coreProperties>
</file>