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C5" w:rsidRDefault="00CA49C5" w:rsidP="00CA49C5">
      <w:pPr>
        <w:pStyle w:val="3"/>
        <w:spacing w:line="240" w:lineRule="auto"/>
        <w:contextualSpacing/>
        <w:jc w:val="center"/>
        <w:rPr>
          <w:rStyle w:val="a4"/>
          <w:rFonts w:ascii="Times New Roman" w:hAnsi="Times New Roman" w:cs="Times New Roman"/>
          <w:b/>
          <w:bCs/>
          <w:sz w:val="28"/>
          <w:szCs w:val="28"/>
        </w:rPr>
      </w:pPr>
      <w:r>
        <w:rPr>
          <w:rStyle w:val="a4"/>
          <w:rFonts w:ascii="Times New Roman" w:hAnsi="Times New Roman" w:cs="Times New Roman"/>
          <w:b/>
          <w:bCs/>
          <w:sz w:val="28"/>
          <w:szCs w:val="28"/>
        </w:rPr>
        <w:t xml:space="preserve">Минимальный </w:t>
      </w:r>
      <w:proofErr w:type="gramStart"/>
      <w:r>
        <w:rPr>
          <w:rStyle w:val="a4"/>
          <w:rFonts w:ascii="Times New Roman" w:hAnsi="Times New Roman" w:cs="Times New Roman"/>
          <w:b/>
          <w:bCs/>
          <w:sz w:val="28"/>
          <w:szCs w:val="28"/>
        </w:rPr>
        <w:t>размер оплаты труда</w:t>
      </w:r>
      <w:proofErr w:type="gramEnd"/>
      <w:r>
        <w:rPr>
          <w:rStyle w:val="a4"/>
          <w:rFonts w:ascii="Times New Roman" w:hAnsi="Times New Roman" w:cs="Times New Roman"/>
          <w:b/>
          <w:bCs/>
          <w:sz w:val="28"/>
          <w:szCs w:val="28"/>
        </w:rPr>
        <w:t xml:space="preserve"> с 01 января 2019 года</w:t>
      </w:r>
    </w:p>
    <w:p w:rsidR="00CA49C5" w:rsidRPr="007A32CB" w:rsidRDefault="00CA49C5" w:rsidP="00CA49C5">
      <w:pPr>
        <w:pStyle w:val="3"/>
        <w:spacing w:line="240" w:lineRule="auto"/>
        <w:contextualSpacing/>
        <w:jc w:val="both"/>
        <w:rPr>
          <w:rFonts w:ascii="Times New Roman" w:hAnsi="Times New Roman" w:cs="Times New Roman"/>
          <w:sz w:val="28"/>
          <w:szCs w:val="28"/>
        </w:rPr>
      </w:pPr>
      <w:r>
        <w:rPr>
          <w:rStyle w:val="a4"/>
          <w:rFonts w:ascii="Times New Roman" w:hAnsi="Times New Roman" w:cs="Times New Roman"/>
          <w:b/>
          <w:bCs/>
          <w:sz w:val="28"/>
          <w:szCs w:val="28"/>
        </w:rPr>
        <w:t>и н</w:t>
      </w:r>
      <w:r w:rsidRPr="007A32CB">
        <w:rPr>
          <w:rStyle w:val="a4"/>
          <w:rFonts w:ascii="Times New Roman" w:hAnsi="Times New Roman" w:cs="Times New Roman"/>
          <w:b/>
          <w:bCs/>
          <w:sz w:val="28"/>
          <w:szCs w:val="28"/>
        </w:rPr>
        <w:t>егативные последствия выплаты неофициальной заработной платы</w:t>
      </w:r>
    </w:p>
    <w:p w:rsidR="00CA49C5" w:rsidRPr="007A32CB" w:rsidRDefault="00CA49C5" w:rsidP="00CA49C5">
      <w:pPr>
        <w:pStyle w:val="a3"/>
        <w:jc w:val="both"/>
      </w:pPr>
      <w:r w:rsidRPr="007A32CB">
        <w:t>Проблема выплаты «серых» зарплат на сегодняшний день является для российской экономики одной из самых актуальных.</w:t>
      </w:r>
    </w:p>
    <w:p w:rsidR="00CA49C5" w:rsidRPr="007A32CB" w:rsidRDefault="00CA49C5" w:rsidP="00CA49C5">
      <w:pPr>
        <w:jc w:val="both"/>
        <w:rPr>
          <w:rFonts w:ascii="Times New Roman" w:hAnsi="Times New Roman" w:cs="Times New Roman"/>
          <w:sz w:val="24"/>
          <w:szCs w:val="24"/>
        </w:rPr>
      </w:pPr>
      <w:r w:rsidRPr="007A32CB">
        <w:rPr>
          <w:rFonts w:ascii="Times New Roman" w:hAnsi="Times New Roman" w:cs="Times New Roman"/>
          <w:sz w:val="24"/>
          <w:szCs w:val="24"/>
        </w:rPr>
        <w:t xml:space="preserve">В соответствии с Федеральным законом от 25 декабря 2018 года № 481-ФЗ «О внесении изменения в статью 1 Федерального закона «О минимальном </w:t>
      </w:r>
      <w:proofErr w:type="gramStart"/>
      <w:r w:rsidRPr="007A32CB">
        <w:rPr>
          <w:rFonts w:ascii="Times New Roman" w:hAnsi="Times New Roman" w:cs="Times New Roman"/>
          <w:sz w:val="24"/>
          <w:szCs w:val="24"/>
        </w:rPr>
        <w:t>размере оплаты труда</w:t>
      </w:r>
      <w:proofErr w:type="gramEnd"/>
      <w:r w:rsidRPr="007A32CB">
        <w:rPr>
          <w:rFonts w:ascii="Times New Roman" w:hAnsi="Times New Roman" w:cs="Times New Roman"/>
          <w:sz w:val="24"/>
          <w:szCs w:val="24"/>
        </w:rPr>
        <w:t>» минимальный размер оплаты труда на территории Российской Федерации с 01 января 2019 года установлен в размере 11 280 руб.</w:t>
      </w:r>
    </w:p>
    <w:p w:rsidR="00CA49C5" w:rsidRPr="007A32CB" w:rsidRDefault="00CA49C5" w:rsidP="00CA49C5">
      <w:pPr>
        <w:pStyle w:val="a3"/>
        <w:jc w:val="both"/>
      </w:pPr>
      <w:r w:rsidRPr="007A32CB">
        <w:t>Отдельные работодатели, пользуясь административным ресурсом и правовой безграмотностью сотрудников, предпочитают официально занижать налогооблагаемую базу, чтобы уменьшить суммы уплачиваемых налогов и обязательных страховых взносов во внебюджетные фонды.</w:t>
      </w:r>
    </w:p>
    <w:p w:rsidR="00CA49C5" w:rsidRPr="007A32CB" w:rsidRDefault="00CA49C5" w:rsidP="00CA49C5">
      <w:pPr>
        <w:pStyle w:val="a3"/>
        <w:jc w:val="both"/>
      </w:pPr>
      <w:r w:rsidRPr="007A32CB">
        <w:t>Да и сами граждане в погоне за заработком часто закрывают глаза на то, что официально у них в документах размер заработной платы гораздо меньше, чем фактически, а иногда и вовсе при приеме на работу они не оформляют трудовой договор.</w:t>
      </w:r>
    </w:p>
    <w:p w:rsidR="00CA49C5" w:rsidRPr="007A32CB" w:rsidRDefault="00CA49C5" w:rsidP="00CA49C5">
      <w:pPr>
        <w:pStyle w:val="a3"/>
        <w:jc w:val="both"/>
      </w:pPr>
      <w:r w:rsidRPr="007A32CB">
        <w:t>Между тем, соглашаясь на «серую» зарплату, работник лишает себя важных социальных гарантий.</w:t>
      </w:r>
    </w:p>
    <w:p w:rsidR="00CA49C5" w:rsidRPr="007A32CB" w:rsidRDefault="00CA49C5" w:rsidP="00CA49C5">
      <w:pPr>
        <w:pStyle w:val="a3"/>
        <w:jc w:val="both"/>
      </w:pPr>
      <w:r w:rsidRPr="007A32CB">
        <w:t>Так, гражданам нужно знать, что пенсионный капитал формируется только на основе официальных доходов, и зарплата «в конверте» не учитывается при назначении пенсии. Соответственно, чем больше страховых взносов накоплено на лицевом пенсионном счете, которые перечисляются работодателем, исходя из суммы официального заработка, тем выше будет его будущая пенсия. И наоборот, соглашаясь на «серую» зарплату, работник рискует выйти на минимальную пенсию в случае назначения пенсии по старости или установления инвалидности.</w:t>
      </w:r>
    </w:p>
    <w:p w:rsidR="00CA49C5" w:rsidRPr="007A32CB" w:rsidRDefault="00CA49C5" w:rsidP="00CA49C5">
      <w:pPr>
        <w:pStyle w:val="a3"/>
        <w:jc w:val="both"/>
      </w:pPr>
      <w:r w:rsidRPr="007A32CB">
        <w:t>Кроме того, получение «серой» заработной платы чревато такими негативными последствиями, как не в полной мере оплаченный больничный лист, недополученный социальный или имущественный налоговый вычет, не</w:t>
      </w:r>
      <w:r w:rsidR="0049079D">
        <w:t xml:space="preserve"> </w:t>
      </w:r>
      <w:r w:rsidRPr="007A32CB">
        <w:t>выданный кредит, поскольку банки одобряют кредитную линию на основании легальных, а не виртуальных доходов.</w:t>
      </w:r>
    </w:p>
    <w:p w:rsidR="00CA49C5" w:rsidRPr="007A32CB" w:rsidRDefault="00CA49C5" w:rsidP="00CA49C5">
      <w:pPr>
        <w:pStyle w:val="a3"/>
        <w:jc w:val="both"/>
      </w:pPr>
      <w:r w:rsidRPr="007A32CB">
        <w:t>Таким образом, если человек получает зарплату в «конверте», он наказывает, прежде всего, себя, так как от суммы, получаемой работником «в конверте», не идут отчисления в Пенсионный фонд.</w:t>
      </w:r>
    </w:p>
    <w:p w:rsidR="00CA49C5" w:rsidRPr="002F71EB" w:rsidRDefault="00CA49C5" w:rsidP="00CA49C5">
      <w:pPr>
        <w:ind w:firstLine="708"/>
        <w:jc w:val="both"/>
      </w:pPr>
    </w:p>
    <w:p w:rsidR="00CA49C5" w:rsidRPr="00777EAB" w:rsidRDefault="00CA49C5" w:rsidP="00CA49C5"/>
    <w:p w:rsidR="002B5D7D" w:rsidRDefault="002B5D7D"/>
    <w:sectPr w:rsidR="002B5D7D" w:rsidSect="002B5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9C5"/>
    <w:rsid w:val="002B5D7D"/>
    <w:rsid w:val="0049079D"/>
    <w:rsid w:val="005625ED"/>
    <w:rsid w:val="00CA49C5"/>
    <w:rsid w:val="00FD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9C5"/>
  </w:style>
  <w:style w:type="paragraph" w:styleId="3">
    <w:name w:val="heading 3"/>
    <w:basedOn w:val="a"/>
    <w:next w:val="a"/>
    <w:link w:val="30"/>
    <w:uiPriority w:val="9"/>
    <w:semiHidden/>
    <w:unhideWhenUsed/>
    <w:qFormat/>
    <w:rsid w:val="00CA49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A49C5"/>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CA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9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dc:creator>
  <cp:keywords/>
  <dc:description/>
  <cp:lastModifiedBy>Карпова</cp:lastModifiedBy>
  <cp:revision>2</cp:revision>
  <dcterms:created xsi:type="dcterms:W3CDTF">2019-04-19T01:39:00Z</dcterms:created>
  <dcterms:modified xsi:type="dcterms:W3CDTF">2019-04-22T06:22:00Z</dcterms:modified>
</cp:coreProperties>
</file>