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04" w:rsidRPr="004A7A04" w:rsidRDefault="004A7A04" w:rsidP="004A7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МРОТ с 1 января 2021 года в Приморском крае: повышение</w:t>
      </w:r>
    </w:p>
    <w:p w:rsidR="004A7A04" w:rsidRPr="004A7A04" w:rsidRDefault="004A7A04" w:rsidP="004A7A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A04" w:rsidRDefault="004A7A04" w:rsidP="004A7A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A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Приморском крае не установлен региональный МРОТ. За основу работодатели берут федеральное значение минимального </w:t>
      </w:r>
      <w:proofErr w:type="gramStart"/>
      <w:r w:rsidRPr="004A7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4A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закону от 19.06.00 № 82-ФЗ. Напомним, в декабре 2020 года Президент РФ В. Путин подписал закон № 473-ФЗ, по которому МРОТ с 2021 года определяют исходя из медианной заработной платы за предшествующий год. Это величина, относительно которой у половины населения зарплаты выше, а у другой половины - ниже. МРОТ при новом подходе будет составлять 42 процента от указанной медианы. Величина федерального МРОТ в 2021 году составляет 12 792 руб. в месяц. </w:t>
      </w:r>
    </w:p>
    <w:p w:rsidR="004A7A04" w:rsidRDefault="004A7A04" w:rsidP="004A7A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A7A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МРОТ с 1 января 2021 года в Приморско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крае составляет 12 792 рубля.</w:t>
      </w:r>
    </w:p>
    <w:p w:rsidR="004D0D7F" w:rsidRDefault="004D0D7F" w:rsidP="004A7A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A04" w:rsidRPr="004A7A04" w:rsidRDefault="004A7A04" w:rsidP="004A7A0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4" w:history="1">
        <w:r w:rsidRPr="004A7A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https://www.gazeta-unp.ru/articles/52131-mrot-v-primorskom-krae-na-2021-god-s-uchetom-rayonnogo-koeffitsienta</w:t>
        </w:r>
      </w:hyperlink>
    </w:p>
    <w:p w:rsidR="004A7A04" w:rsidRDefault="004A7A04" w:rsidP="004A7A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7A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Утверждена величина прожиточного минимума на 2021 год</w:t>
      </w:r>
    </w:p>
    <w:p w:rsidR="004A7A04" w:rsidRPr="004A7A04" w:rsidRDefault="004A7A04" w:rsidP="004D0D7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A7A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РФ установило величину прожиточного минимума на 2021 год (</w:t>
      </w:r>
      <w:hyperlink r:id="rId5" w:history="1">
        <w:r w:rsidRPr="004A7A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31 декабря 2020 г. № 2406</w:t>
        </w:r>
      </w:hyperlink>
      <w:r w:rsidRPr="004A7A04">
        <w:rPr>
          <w:rFonts w:ascii="Times New Roman" w:eastAsia="Times New Roman" w:hAnsi="Times New Roman" w:cs="Times New Roman"/>
          <w:sz w:val="24"/>
          <w:szCs w:val="24"/>
          <w:lang w:eastAsia="ru-RU"/>
        </w:rPr>
        <w:t>). Его величина в целом по РФ на душу населения составляет 11 653 руб., для трудоспособного населения – 12 702 руб., пенсионеров – 10 022 руб., детей – 11 303 руб.</w:t>
      </w:r>
    </w:p>
    <w:p w:rsidR="004A7A04" w:rsidRPr="004A7A04" w:rsidRDefault="004A7A04" w:rsidP="004D0D7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A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с этого года в России вступил в силу </w:t>
      </w:r>
      <w:hyperlink r:id="rId6" w:history="1">
        <w:r w:rsidRPr="004A7A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4A7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которому прожиточный минимум </w:t>
      </w:r>
      <w:hyperlink r:id="rId7" w:history="1">
        <w:r w:rsidRPr="004A7A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исчисляется</w:t>
        </w:r>
      </w:hyperlink>
      <w:r w:rsidRPr="004A7A04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исходя из медианного дохода, а не на основе расчета потребительской корзины. Кроме того, прожиточный минимум будет рассчитываться сразу на год в отличие от прежнего порядка, когда он рассчитывался на каждый квартал. Указанный закон также предусматривает, что МРОТ устанавливается в размере не ниже величины прожиточного минимума трудоспособного населения в целом по РФ на очередной год и не ниже МРОТ, установленного в текущем году.</w:t>
      </w:r>
    </w:p>
    <w:p w:rsidR="004A7A04" w:rsidRPr="004A7A04" w:rsidRDefault="004A7A04" w:rsidP="004A7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4A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A7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8" w:anchor="ixzz6js6Ikmbh" w:history="1">
        <w:r w:rsidRPr="004A7A04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http://www.garant.ru/news/1431471/#ixzz6js6Ikmbh</w:t>
        </w:r>
      </w:hyperlink>
    </w:p>
    <w:p w:rsidR="004A7A04" w:rsidRPr="004A7A04" w:rsidRDefault="004A7A04" w:rsidP="004A7A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7A04" w:rsidRPr="004A7A04" w:rsidRDefault="004A7A04" w:rsidP="004A7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BE2" w:rsidRPr="004A7A04" w:rsidRDefault="00F07BE2" w:rsidP="004A7A04"/>
    <w:sectPr w:rsidR="00F07BE2" w:rsidRPr="004A7A04" w:rsidSect="00F0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A7A04"/>
    <w:rsid w:val="004A7A04"/>
    <w:rsid w:val="004D0D7F"/>
    <w:rsid w:val="00F0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E2"/>
  </w:style>
  <w:style w:type="paragraph" w:styleId="1">
    <w:name w:val="heading 1"/>
    <w:basedOn w:val="a"/>
    <w:link w:val="10"/>
    <w:uiPriority w:val="9"/>
    <w:qFormat/>
    <w:rsid w:val="004A7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7A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7A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news/143147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news/14306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400152246/" TargetMode="External"/><Relationship Id="rId5" Type="http://schemas.openxmlformats.org/officeDocument/2006/relationships/hyperlink" Target="http://www.garant.ru/hotlaw/federal/143159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azeta-unp.ru/articles/52131-mrot-v-primorskom-krae-na-2021-god-s-uchetom-rayonnogo-koeffitsient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GlEkonom</cp:lastModifiedBy>
  <cp:revision>1</cp:revision>
  <dcterms:created xsi:type="dcterms:W3CDTF">2021-01-18T04:39:00Z</dcterms:created>
  <dcterms:modified xsi:type="dcterms:W3CDTF">2021-01-18T05:02:00Z</dcterms:modified>
</cp:coreProperties>
</file>