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FC7" w:rsidRPr="00A5475D" w:rsidRDefault="00EA1FC7" w:rsidP="00EA1FC7">
      <w:pPr>
        <w:pStyle w:val="a4"/>
        <w:spacing w:line="320" w:lineRule="exact"/>
        <w:rPr>
          <w:b/>
        </w:rPr>
      </w:pPr>
      <w:bookmarkStart w:id="0" w:name="_GoBack"/>
      <w:r w:rsidRPr="00A5475D">
        <w:rPr>
          <w:b/>
        </w:rPr>
        <w:t>Налоговые органы Приморья предупреждают о рисках неформальной занятости</w:t>
      </w:r>
    </w:p>
    <w:bookmarkEnd w:id="0"/>
    <w:p w:rsidR="00EA1FC7" w:rsidRPr="00A5475D" w:rsidRDefault="00EA1FC7" w:rsidP="00EA1FC7">
      <w:pPr>
        <w:pStyle w:val="a4"/>
        <w:spacing w:line="320" w:lineRule="exact"/>
      </w:pPr>
      <w:r w:rsidRPr="00A5475D">
        <w:t>Налоговые органы напоминают жителям Приморья, что неформальная занятость ведет к ухудшению социальной защиты работника. Это влияет как на выплаты по нетрудоспособности, так и размер будущей пенсии.</w:t>
      </w:r>
    </w:p>
    <w:p w:rsidR="00EA1FC7" w:rsidRPr="00A5475D" w:rsidRDefault="00EA1FC7" w:rsidP="00EA1FC7">
      <w:pPr>
        <w:pStyle w:val="a4"/>
        <w:spacing w:line="320" w:lineRule="exact"/>
      </w:pPr>
      <w:r w:rsidRPr="00A5475D">
        <w:t>Неформальная или теневая занятость — это работа без официального оформления трудовых отношений. Основную выгоду от теневой занятости получает работодатель, которому не требуется платить НДФЛ с зарплаты работника, обязательные страховые отчисления, а также нести ответственность за безопасность и условия труда.</w:t>
      </w:r>
    </w:p>
    <w:p w:rsidR="00EA1FC7" w:rsidRPr="00A5475D" w:rsidRDefault="00EA1FC7" w:rsidP="00EA1FC7">
      <w:pPr>
        <w:pStyle w:val="a4"/>
        <w:spacing w:line="320" w:lineRule="exact"/>
      </w:pPr>
      <w:r w:rsidRPr="00A5475D">
        <w:t>В случае заключения трудового договора, чаще всего, в нем устанавливается минимальный размер заработной платы, а остальная часть денежных средств выплачивается наличными «в конверте». Эта часть не учитывается при начислении отпускных и пособий по нетрудоспособности, с нее не уплачиваются налоги и отчисления на будущую пенсию.</w:t>
      </w:r>
    </w:p>
    <w:p w:rsidR="00EA1FC7" w:rsidRPr="00A5475D" w:rsidRDefault="00EA1FC7" w:rsidP="00EA1FC7">
      <w:pPr>
        <w:pStyle w:val="a4"/>
        <w:spacing w:line="320" w:lineRule="exact"/>
      </w:pPr>
      <w:r w:rsidRPr="00A5475D">
        <w:t>Соглашаясь на неофициальное трудоустройство и заработную плату «в конверте», работник теряет:</w:t>
      </w:r>
    </w:p>
    <w:p w:rsidR="00EA1FC7" w:rsidRPr="00A5475D" w:rsidRDefault="00EA1FC7" w:rsidP="00EA1FC7">
      <w:pPr>
        <w:pStyle w:val="a4"/>
        <w:numPr>
          <w:ilvl w:val="0"/>
          <w:numId w:val="1"/>
        </w:numPr>
        <w:spacing w:line="320" w:lineRule="exact"/>
      </w:pPr>
      <w:r w:rsidRPr="00A5475D">
        <w:t>достойное пенсионное обеспечение, так как размер будущей пенсии напрямую зависит от отчислений;</w:t>
      </w:r>
    </w:p>
    <w:p w:rsidR="00EA1FC7" w:rsidRPr="00A5475D" w:rsidRDefault="00EA1FC7" w:rsidP="00EA1FC7">
      <w:pPr>
        <w:pStyle w:val="a4"/>
        <w:numPr>
          <w:ilvl w:val="0"/>
          <w:numId w:val="1"/>
        </w:numPr>
        <w:spacing w:line="320" w:lineRule="exact"/>
      </w:pPr>
      <w:r w:rsidRPr="00A5475D">
        <w:t>гарантированные государством социальные выплаты, такие как, пособия по временной нетрудоспособности, по беременности и родам, по уходу за ребенком, отпускные и другие выплаты;</w:t>
      </w:r>
    </w:p>
    <w:p w:rsidR="00EA1FC7" w:rsidRPr="00A5475D" w:rsidRDefault="00EA1FC7" w:rsidP="00EA1FC7">
      <w:pPr>
        <w:pStyle w:val="a4"/>
        <w:numPr>
          <w:ilvl w:val="0"/>
          <w:numId w:val="1"/>
        </w:numPr>
        <w:spacing w:line="320" w:lineRule="exact"/>
      </w:pPr>
      <w:r w:rsidRPr="00A5475D">
        <w:t>юридическую защиту трудовых отношений.</w:t>
      </w:r>
    </w:p>
    <w:p w:rsidR="00EA1FC7" w:rsidRPr="00A5475D" w:rsidRDefault="00EA1FC7" w:rsidP="00EA1FC7">
      <w:pPr>
        <w:pStyle w:val="a4"/>
        <w:spacing w:line="320" w:lineRule="exact"/>
      </w:pPr>
      <w:r w:rsidRPr="00A5475D">
        <w:t>Сообщить о фактах сокрытия работодателем реальной суммы заработной платы или о неформальной занятости можно через «</w:t>
      </w:r>
      <w:hyperlink r:id="rId6" w:tgtFrame="_blank" w:history="1">
        <w:r w:rsidRPr="00A5475D">
          <w:rPr>
            <w:rStyle w:val="a3"/>
          </w:rPr>
          <w:t>Личный кабинет налогоплательщика для физического лица</w:t>
        </w:r>
      </w:hyperlink>
      <w:r w:rsidRPr="00A5475D">
        <w:t>» или интернет-сервис «</w:t>
      </w:r>
      <w:hyperlink r:id="rId7" w:tgtFrame="_blank" w:history="1">
        <w:r w:rsidRPr="00A5475D">
          <w:rPr>
            <w:rStyle w:val="a3"/>
          </w:rPr>
          <w:t>Обратиться в ФНС России</w:t>
        </w:r>
      </w:hyperlink>
      <w:r w:rsidRPr="00A5475D">
        <w:t>» на сайте ФНС России (</w:t>
      </w:r>
      <w:hyperlink r:id="rId8" w:tgtFrame="_blank" w:history="1">
        <w:r w:rsidRPr="00A5475D">
          <w:rPr>
            <w:rStyle w:val="a3"/>
          </w:rPr>
          <w:t>www.nalog.gov.ru</w:t>
        </w:r>
      </w:hyperlink>
      <w:r w:rsidRPr="00A5475D">
        <w:t>). В случае наличия документов, подтверждающих реальный размер выплат, рекомендуется приложить их к письму — обращению.</w:t>
      </w:r>
    </w:p>
    <w:p w:rsidR="00EA1FC7" w:rsidRPr="000E70A0" w:rsidRDefault="003E39CF" w:rsidP="00EA1FC7">
      <w:pPr>
        <w:pStyle w:val="a4"/>
        <w:spacing w:line="320" w:lineRule="exact"/>
      </w:pPr>
      <w:hyperlink r:id="rId9" w:history="1">
        <w:r w:rsidR="00EA1FC7" w:rsidRPr="00B76DCC">
          <w:rPr>
            <w:rStyle w:val="a3"/>
          </w:rPr>
          <w:t>https://www.nalog.gov.ru/rn25/news/activities_fts/16535775/</w:t>
        </w:r>
      </w:hyperlink>
      <w:r w:rsidR="00EA1FC7">
        <w:t xml:space="preserve"> </w:t>
      </w:r>
    </w:p>
    <w:p w:rsidR="008A6D10" w:rsidRDefault="008A6D10"/>
    <w:sectPr w:rsidR="008A6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91784"/>
    <w:multiLevelType w:val="multilevel"/>
    <w:tmpl w:val="AE6CF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FC7"/>
    <w:rsid w:val="003E39CF"/>
    <w:rsid w:val="008A6D10"/>
    <w:rsid w:val="00EA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A1FC7"/>
    <w:rPr>
      <w:rFonts w:cs="Times New Roman"/>
      <w:color w:val="0000FF"/>
      <w:u w:val="single"/>
    </w:rPr>
  </w:style>
  <w:style w:type="paragraph" w:customStyle="1" w:styleId="a4">
    <w:name w:val="мониторинг"/>
    <w:basedOn w:val="a"/>
    <w:link w:val="a5"/>
    <w:qFormat/>
    <w:rsid w:val="00EA1FC7"/>
    <w:pPr>
      <w:spacing w:after="0" w:line="360" w:lineRule="exact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5">
    <w:name w:val="мониторинг Знак"/>
    <w:basedOn w:val="a0"/>
    <w:link w:val="a4"/>
    <w:rsid w:val="00EA1FC7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A1FC7"/>
    <w:rPr>
      <w:rFonts w:cs="Times New Roman"/>
      <w:color w:val="0000FF"/>
      <w:u w:val="single"/>
    </w:rPr>
  </w:style>
  <w:style w:type="paragraph" w:customStyle="1" w:styleId="a4">
    <w:name w:val="мониторинг"/>
    <w:basedOn w:val="a"/>
    <w:link w:val="a5"/>
    <w:qFormat/>
    <w:rsid w:val="00EA1FC7"/>
    <w:pPr>
      <w:spacing w:after="0" w:line="360" w:lineRule="exact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5">
    <w:name w:val="мониторинг Знак"/>
    <w:basedOn w:val="a0"/>
    <w:link w:val="a4"/>
    <w:rsid w:val="00EA1FC7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25/news/activities_fts/16535775/www.nalog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nalog.gov.ru/rn77/service/obr_f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fl2.nalog.ru/lkf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alog.gov.ru/rn25/news/activities_fts/1653577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Василенко Светлана Анатольевна</dc:creator>
  <cp:lastModifiedBy>Василенко Светлана Анатольевна</cp:lastModifiedBy>
  <cp:revision>2</cp:revision>
  <dcterms:created xsi:type="dcterms:W3CDTF">2025-11-26T03:32:00Z</dcterms:created>
  <dcterms:modified xsi:type="dcterms:W3CDTF">2025-11-26T03:32:00Z</dcterms:modified>
</cp:coreProperties>
</file>