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8" w:rsidRPr="00A603E8" w:rsidRDefault="006A4E18" w:rsidP="006A4E18">
      <w:pPr>
        <w:pStyle w:val="a3"/>
        <w:spacing w:line="240" w:lineRule="auto"/>
        <w:rPr>
          <w:b/>
        </w:rPr>
      </w:pPr>
      <w:bookmarkStart w:id="0" w:name="_GoBack"/>
      <w:r w:rsidRPr="00A603E8">
        <w:rPr>
          <w:b/>
        </w:rPr>
        <w:t>«Серая» зарплата до сих пор «популярна»…</w:t>
      </w:r>
    </w:p>
    <w:bookmarkEnd w:id="0"/>
    <w:p w:rsidR="006A4E18" w:rsidRPr="00A603E8" w:rsidRDefault="006A4E18" w:rsidP="006A4E18">
      <w:pPr>
        <w:pStyle w:val="a3"/>
        <w:spacing w:line="240" w:lineRule="auto"/>
      </w:pPr>
      <w:r w:rsidRPr="00A603E8">
        <w:t>Зарплата «в конверте» – это вознаграждение за труд, при котором часть суммы выплачивают официально, а другую выдают неофициально.</w:t>
      </w:r>
    </w:p>
    <w:p w:rsidR="006A4E18" w:rsidRPr="00A603E8" w:rsidRDefault="006A4E18" w:rsidP="006A4E18">
      <w:pPr>
        <w:pStyle w:val="a3"/>
        <w:spacing w:line="240" w:lineRule="auto"/>
      </w:pPr>
      <w:r w:rsidRPr="00A603E8">
        <w:t>Вторая половина оплаты не фиксируется в бухгалтерских отчётах, вследствие чего не осуществляются отчисления в государственные ведомства. Это снижает нагрузку на директора предприятия, но ограничивает права и возможности сотрудников.</w:t>
      </w:r>
    </w:p>
    <w:p w:rsidR="006A4E18" w:rsidRPr="00A603E8" w:rsidRDefault="006A4E18" w:rsidP="006A4E18">
      <w:pPr>
        <w:pStyle w:val="a3"/>
        <w:spacing w:line="240" w:lineRule="auto"/>
      </w:pPr>
      <w:r w:rsidRPr="00A603E8">
        <w:t>Управление Федеральной налоговой службы по Приморскому краю напоминает, что расчёт пенсии, больничного листа, налоговых вычетов на лечение, обучение, приобретение жилья производится только по официальной заработной плате. И рекомендует учитывать это при выборе места жительства.</w:t>
      </w:r>
    </w:p>
    <w:p w:rsidR="006A4E18" w:rsidRDefault="006A4E18" w:rsidP="006A4E18">
      <w:pPr>
        <w:pStyle w:val="a3"/>
        <w:spacing w:line="240" w:lineRule="auto"/>
      </w:pPr>
      <w:r w:rsidRPr="00A603E8">
        <w:t>Кроме того, сообщить о выплате зарплаты «в конверте» можно по телефону «горячей линии» 8 (423) 241-13-51, который работает круглосуточно в режиме автоответчика.</w:t>
      </w:r>
    </w:p>
    <w:p w:rsidR="00241F70" w:rsidRDefault="00241F70"/>
    <w:sectPr w:rsidR="002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8"/>
    <w:rsid w:val="00241F70"/>
    <w:rsid w:val="006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A4E1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A4E1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A4E1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A4E1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2023-03-09T00:56:00Z</dcterms:created>
  <dcterms:modified xsi:type="dcterms:W3CDTF">2023-03-09T00:57:00Z</dcterms:modified>
</cp:coreProperties>
</file>