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8" w:rsidRPr="00826E48" w:rsidRDefault="00826E48" w:rsidP="00826E48">
      <w:pPr>
        <w:pStyle w:val="a4"/>
        <w:spacing w:line="360" w:lineRule="auto"/>
        <w:jc w:val="center"/>
        <w:rPr>
          <w:b/>
        </w:rPr>
      </w:pPr>
      <w:r w:rsidRPr="00826E48">
        <w:rPr>
          <w:b/>
        </w:rPr>
        <w:t>Срок уплаты НДФЛ за 2021 по налоговому уведомлению</w:t>
      </w:r>
    </w:p>
    <w:p w:rsidR="00826E48" w:rsidRPr="00826E48" w:rsidRDefault="00826E48" w:rsidP="00826E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Приморскому краю напоминает о том, что в сводном налоговом уведомлении, полученном от налогового органа, кроме имущественных налогов отражается и налог на доходы физических лиц (НДФЛ).</w:t>
      </w:r>
    </w:p>
    <w:p w:rsidR="00826E48" w:rsidRPr="00826E48" w:rsidRDefault="00826E48" w:rsidP="00826E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общему правилу при выплате дохода НДФЛ удерживает налоговый агент. Если по каким-либо причинам налоговый агент не смог удержать НДФЛ (например, при выплате дохода в натуральной форме), он должен сообщить налогоплательщику и налоговому органу до 1 марта следующего года о невозможности удержать налог, о размере налогооблагаемого дохода и о сумме неудержанного НДФЛ. Такие суммы включаются в сводное налоговое уведомление.</w:t>
      </w:r>
    </w:p>
    <w:p w:rsidR="00826E48" w:rsidRPr="00826E48" w:rsidRDefault="00826E48" w:rsidP="00826E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сводное налоговое уведомление включается НДФЛ с доходов в виде выигрышей от участия в азартных играх, проводимых в казино и залах игровых автоматов, на основании сведений, поступивших от организаторов азартных игр.</w:t>
      </w:r>
    </w:p>
    <w:p w:rsidR="00826E48" w:rsidRPr="00826E48" w:rsidRDefault="00826E48" w:rsidP="00826E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налогового периода налоговые органы самостоятельно определяют налоговую базу и исчисляют НДФЛ к уплате на основании данных, полученных от организаторов азартных игр. Налоговая база по доходам в виде таких выигрышей равна положительной разнице между суммой выигрыша и размерами ставок в течение налогового периода.</w:t>
      </w:r>
    </w:p>
    <w:p w:rsidR="00826E48" w:rsidRPr="00826E48" w:rsidRDefault="00826E48" w:rsidP="00826E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сумма НДФЛ уплачивается налогоплательщиками не позднее 1 декабря года, следующего за истекшим налоговым периодом, на основании направленного налоговым органом уведомления об уплате налога (по доходам за 2021 год - в срок не позднее 1 декабря 2022 года).</w:t>
      </w:r>
    </w:p>
    <w:p w:rsidR="00826E48" w:rsidRPr="00826E48" w:rsidRDefault="00826E48" w:rsidP="00826E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уведомления на уплату имущественных налогов уже направлены пользователям сервиса </w:t>
      </w:r>
      <w:hyperlink r:id="rId6" w:history="1">
        <w:r w:rsidRPr="00826E4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«Личный кабинет налогоплательщика для физических лиц»</w:t>
        </w:r>
      </w:hyperlink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> (ЛК ФЛ), а налогоплательщикам, не имеющим учётную запись в ЛК ФЛ - на почтовые адреса по месту регистрации.</w:t>
      </w:r>
    </w:p>
    <w:p w:rsidR="00826E48" w:rsidRPr="00826E48" w:rsidRDefault="00826E48" w:rsidP="00826E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налогоплательщик не является пользователем ЛК ФЛ, и ему не пришло бумажное уведомление по почте, он может обратиться в любое отделение МФЦ, либо в налоговую инспекцию по месту своего учёта.</w:t>
      </w:r>
    </w:p>
    <w:p w:rsidR="007F0415" w:rsidRPr="007F0415" w:rsidRDefault="00826E48" w:rsidP="00826E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Уплату налога можно произвести через электронный сервис </w:t>
      </w:r>
      <w:hyperlink r:id="rId7" w:history="1">
        <w:r w:rsidRPr="00826E4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«Уплата налогов и пошлин»</w:t>
        </w:r>
      </w:hyperlink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енный на сайте ФНС России (www.</w:t>
      </w:r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nalog.gov.ru), при помощи мобильного приложения «Личный кабинет налогоплательщика для физических лиц», платежные терминалы, приложение Сбербанк-онлайн и портал </w:t>
      </w:r>
      <w:proofErr w:type="spellStart"/>
      <w:r w:rsidRPr="00826E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8C007D" w:rsidRPr="008C007D" w:rsidRDefault="008C007D" w:rsidP="00826E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C766A2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7F0415"/>
    <w:rsid w:val="00826E48"/>
    <w:rsid w:val="008C007D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монит"/>
    <w:basedOn w:val="a"/>
    <w:link w:val="a7"/>
    <w:qFormat/>
    <w:rsid w:val="00826E48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монит Знак"/>
    <w:basedOn w:val="a0"/>
    <w:link w:val="a6"/>
    <w:rsid w:val="00826E4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монит"/>
    <w:basedOn w:val="a"/>
    <w:link w:val="a7"/>
    <w:qFormat/>
    <w:rsid w:val="00826E48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монит Знак"/>
    <w:basedOn w:val="a0"/>
    <w:link w:val="a6"/>
    <w:rsid w:val="00826E4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2022-09-28T07:01:00Z</cp:lastPrinted>
  <dcterms:created xsi:type="dcterms:W3CDTF">2022-11-24T02:02:00Z</dcterms:created>
  <dcterms:modified xsi:type="dcterms:W3CDTF">2022-11-24T02:02:00Z</dcterms:modified>
</cp:coreProperties>
</file>