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E1" w:rsidRPr="00120915" w:rsidRDefault="00E535E1" w:rsidP="00E535E1">
      <w:pPr>
        <w:pStyle w:val="a4"/>
        <w:rPr>
          <w:b/>
        </w:rPr>
      </w:pPr>
      <w:r w:rsidRPr="00120915">
        <w:rPr>
          <w:b/>
        </w:rPr>
        <w:t>Земли общего назначения в СНТ облагаются налогом по льготной ставке</w:t>
      </w:r>
    </w:p>
    <w:p w:rsidR="00E535E1" w:rsidRPr="00120915" w:rsidRDefault="00E535E1" w:rsidP="00E535E1">
      <w:pPr>
        <w:pStyle w:val="a4"/>
      </w:pPr>
      <w:r w:rsidRPr="00120915">
        <w:t>Применение в отношении расположенных в садоводческих некоммерческих товариществах земельных участков общего назначения льготной налоговой ставки, не превышающей 0,3%, не зависит от их </w:t>
      </w:r>
      <w:hyperlink r:id="rId5" w:anchor="block_3940115" w:tgtFrame="_blank" w:history="1">
        <w:r w:rsidRPr="00120915">
          <w:rPr>
            <w:rStyle w:val="a3"/>
          </w:rPr>
          <w:t>использования</w:t>
        </w:r>
      </w:hyperlink>
      <w:r w:rsidRPr="00120915">
        <w:t> в предпринимательской деятельности.</w:t>
      </w:r>
    </w:p>
    <w:p w:rsidR="00E535E1" w:rsidRPr="00120915" w:rsidRDefault="00E535E1" w:rsidP="00E535E1">
      <w:pPr>
        <w:pStyle w:val="a4"/>
      </w:pPr>
      <w:r w:rsidRPr="00120915">
        <w:t>Так, если на землях общего пользования СНТ есть некапитальные сооружения, хозяйственные постройки либо временно размещены нестационарные объекты для обслуживания садоводов (мини-магазин, палатка, объекты развозной торговли, пункт проката инвентаря и т.п.), налоговая ставка по таким земельным участкам остается льготной, не превышающей 0,3%.</w:t>
      </w:r>
    </w:p>
    <w:p w:rsidR="00E535E1" w:rsidRPr="00120915" w:rsidRDefault="00E535E1" w:rsidP="00E535E1">
      <w:pPr>
        <w:pStyle w:val="a4"/>
      </w:pPr>
      <w:r w:rsidRPr="00120915">
        <w:t>Напоминаем, что в соответствии с </w:t>
      </w:r>
      <w:hyperlink r:id="rId6" w:tgtFrame="_blank" w:history="1">
        <w:r w:rsidRPr="00120915">
          <w:rPr>
            <w:rStyle w:val="a3"/>
          </w:rPr>
          <w:t>п. 1 ст. 391 НК РФ</w:t>
        </w:r>
      </w:hyperlink>
      <w:r w:rsidRPr="00120915">
        <w:t xml:space="preserve"> налоговые органы определяют земли общего назначения СНТ на основании сведений из Единого государственного реестра недвижимости, которые представляются органами </w:t>
      </w:r>
      <w:proofErr w:type="spellStart"/>
      <w:r w:rsidRPr="00120915">
        <w:t>Росреестра</w:t>
      </w:r>
      <w:proofErr w:type="spellEnd"/>
      <w:r w:rsidRPr="00120915">
        <w:t xml:space="preserve"> (в том числе сведений о категории, разрешенном использовании и принадлежности земельного участка).</w:t>
      </w:r>
    </w:p>
    <w:p w:rsidR="00E535E1" w:rsidRPr="00120915" w:rsidRDefault="0011115B" w:rsidP="00E535E1">
      <w:pPr>
        <w:pStyle w:val="a4"/>
      </w:pPr>
      <w:hyperlink r:id="rId7" w:tgtFrame="_blank" w:history="1">
        <w:r w:rsidR="00E535E1" w:rsidRPr="00120915">
          <w:rPr>
            <w:rStyle w:val="a3"/>
          </w:rPr>
          <w:t>Минфин России</w:t>
        </w:r>
      </w:hyperlink>
      <w:r w:rsidR="00E535E1" w:rsidRPr="00120915">
        <w:t> поддержал позицию ФНС России по вопросу льготного налогообложения земельных участков общего назначения СНТ, предусмотренных </w:t>
      </w:r>
      <w:hyperlink r:id="rId8" w:tgtFrame="_blank" w:history="1">
        <w:r w:rsidR="00E535E1" w:rsidRPr="00120915">
          <w:rPr>
            <w:rStyle w:val="a3"/>
          </w:rPr>
          <w:t>Федеральным законом от 29.07.2017 № 217-ФЗ</w:t>
        </w:r>
      </w:hyperlink>
      <w:r w:rsidR="00E535E1" w:rsidRPr="00120915">
        <w:t>. Соответствующие </w:t>
      </w:r>
      <w:hyperlink r:id="rId9" w:tgtFrame="_blank" w:history="1">
        <w:r w:rsidR="00E535E1" w:rsidRPr="00120915">
          <w:rPr>
            <w:rStyle w:val="a3"/>
          </w:rPr>
          <w:t>разъяснения</w:t>
        </w:r>
      </w:hyperlink>
      <w:r w:rsidR="00E535E1" w:rsidRPr="00120915">
        <w:t> размещены на сайте Налоговой службы.</w:t>
      </w:r>
    </w:p>
    <w:p w:rsidR="00D900F8" w:rsidRDefault="00D900F8">
      <w:bookmarkStart w:id="0" w:name="_GoBack"/>
      <w:bookmarkEnd w:id="0"/>
    </w:p>
    <w:sectPr w:rsidR="00D90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E1"/>
    <w:rsid w:val="0011115B"/>
    <w:rsid w:val="00D900F8"/>
    <w:rsid w:val="00E5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35E1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E535E1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E535E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535E1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E535E1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E535E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1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fin.gov.ru/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5e8d85f184efe4d53f7674c8a463826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log.garant.ru/fns/nk/925634f2f8bcd981eb812c49160bcd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about_fts/about_nalog/120629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2</cp:revision>
  <dcterms:created xsi:type="dcterms:W3CDTF">2022-06-14T23:39:00Z</dcterms:created>
  <dcterms:modified xsi:type="dcterms:W3CDTF">2022-06-15T00:16:00Z</dcterms:modified>
</cp:coreProperties>
</file>