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F8" w:rsidRPr="00B554F8" w:rsidRDefault="00B554F8" w:rsidP="00B5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54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Разъяснены особенности внесения в ЕГРЮЛ сведений о новых участниках компаний</w:t>
      </w:r>
    </w:p>
    <w:p w:rsidR="00B554F8" w:rsidRDefault="00B554F8" w:rsidP="00B5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54F8" w:rsidRPr="00B554F8" w:rsidRDefault="00B554F8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4F8">
        <w:rPr>
          <w:rFonts w:ascii="Times New Roman" w:hAnsi="Times New Roman" w:cs="Times New Roman"/>
          <w:color w:val="000000"/>
          <w:sz w:val="26"/>
          <w:szCs w:val="26"/>
        </w:rPr>
        <w:t>По завершении процедуры реализации имущества гражданина или прекращения производства по делу о его банкротстве, он может быть зарегистрирован как новый участник компании. Однако при этом он не наделяется </w:t>
      </w:r>
      <w:hyperlink r:id="rId5" w:anchor="dst6740" w:tgtFrame="_blank" w:history="1">
        <w:r w:rsidRPr="00B554F8">
          <w:rPr>
            <w:rFonts w:ascii="Times New Roman" w:hAnsi="Times New Roman" w:cs="Times New Roman"/>
            <w:color w:val="000000"/>
            <w:sz w:val="26"/>
            <w:szCs w:val="26"/>
          </w:rPr>
          <w:t>правом</w:t>
        </w:r>
      </w:hyperlink>
      <w:r w:rsidRPr="00B554F8">
        <w:rPr>
          <w:rFonts w:ascii="Times New Roman" w:hAnsi="Times New Roman" w:cs="Times New Roman"/>
          <w:color w:val="000000"/>
          <w:sz w:val="26"/>
          <w:szCs w:val="26"/>
        </w:rPr>
        <w:t> принимать решения. К такому выводу пришла ФНС России в ходе рассмотрения жалобы.</w:t>
      </w:r>
    </w:p>
    <w:p w:rsidR="00B554F8" w:rsidRPr="00B554F8" w:rsidRDefault="00B554F8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4F8">
        <w:rPr>
          <w:rFonts w:ascii="Times New Roman" w:hAnsi="Times New Roman" w:cs="Times New Roman"/>
          <w:color w:val="000000"/>
          <w:sz w:val="26"/>
          <w:szCs w:val="26"/>
        </w:rPr>
        <w:t>Нотариус представил в регистрирующий орган заявление о внесении в ЕГРЮЛ сведений о новом участнике общества. Ему отказали в государственной регистрации, поскольку было установлено, что в отношении указанного участника завершена процедура реализации имущества гражданина или прекращено производство по делу о банкротстве. Гражданин не согласился с таким решением и обратился в вышестоящий регистрирующий орган.</w:t>
      </w:r>
    </w:p>
    <w:p w:rsidR="00B554F8" w:rsidRPr="00B554F8" w:rsidRDefault="00B554F8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4F8">
        <w:rPr>
          <w:rFonts w:ascii="Times New Roman" w:hAnsi="Times New Roman" w:cs="Times New Roman"/>
          <w:color w:val="000000"/>
          <w:sz w:val="26"/>
          <w:szCs w:val="26"/>
        </w:rPr>
        <w:t xml:space="preserve">При рассмотрении жалобы ФНС России обратила внимание на то, что спорное решение является неправомерным. В этом случае гражданин в течение трех лет </w:t>
      </w:r>
      <w:proofErr w:type="gramStart"/>
      <w:r w:rsidRPr="00B554F8">
        <w:rPr>
          <w:rFonts w:ascii="Times New Roman" w:hAnsi="Times New Roman" w:cs="Times New Roman"/>
          <w:color w:val="000000"/>
          <w:sz w:val="26"/>
          <w:szCs w:val="26"/>
        </w:rPr>
        <w:t>с даты завершения</w:t>
      </w:r>
      <w:proofErr w:type="gramEnd"/>
      <w:r w:rsidRPr="00B554F8">
        <w:rPr>
          <w:rFonts w:ascii="Times New Roman" w:hAnsi="Times New Roman" w:cs="Times New Roman"/>
          <w:color w:val="000000"/>
          <w:sz w:val="26"/>
          <w:szCs w:val="26"/>
        </w:rPr>
        <w:t xml:space="preserve"> процедуры не вправе занимать должность в органах управления юридического лица или иным образом участвовать в управлении общества, если иное не установлено </w:t>
      </w:r>
      <w:hyperlink r:id="rId6" w:anchor="dst6740" w:tgtFrame="_blank" w:history="1">
        <w:r w:rsidRPr="00B554F8">
          <w:rPr>
            <w:rFonts w:ascii="Times New Roman" w:hAnsi="Times New Roman" w:cs="Times New Roman"/>
            <w:color w:val="000000"/>
            <w:sz w:val="26"/>
            <w:szCs w:val="26"/>
          </w:rPr>
          <w:t>Законом № 127-ФЗ</w:t>
        </w:r>
      </w:hyperlink>
      <w:r w:rsidRPr="00B554F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bookmarkStart w:id="0" w:name="_GoBack"/>
      <w:bookmarkEnd w:id="0"/>
      <w:r w:rsidRPr="00B554F8">
        <w:rPr>
          <w:rFonts w:ascii="Times New Roman" w:hAnsi="Times New Roman" w:cs="Times New Roman"/>
          <w:color w:val="000000"/>
          <w:sz w:val="26"/>
          <w:szCs w:val="26"/>
        </w:rPr>
        <w:t>Однако положения указанного закона не лишают его права на приобретение статуса участника общества. При этом они ограничивают его в принятии решений и замещении должности руководителя общества.</w:t>
      </w:r>
    </w:p>
    <w:p w:rsidR="00B554F8" w:rsidRPr="003F2D9D" w:rsidRDefault="00B554F8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9331/15bac90772e695baab0ffa86106dfd11c02e7802/" TargetMode="External"/><Relationship Id="rId5" Type="http://schemas.openxmlformats.org/officeDocument/2006/relationships/hyperlink" Target="https://www.consultant.ru/document/cons_doc_LAW_39331/15bac90772e695baab0ffa86106dfd11c02e78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2022-02-11T05:37:00Z</cp:lastPrinted>
  <dcterms:created xsi:type="dcterms:W3CDTF">2022-02-11T05:38:00Z</dcterms:created>
  <dcterms:modified xsi:type="dcterms:W3CDTF">2022-02-11T05:38:00Z</dcterms:modified>
</cp:coreProperties>
</file>