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5B" w:rsidRPr="00A1765B" w:rsidRDefault="00A1765B" w:rsidP="00A1765B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176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Каким организациям необходимо предоставить уточнённый расчёт по форме 6-НДФЛ за 2021 год</w:t>
      </w:r>
    </w:p>
    <w:p w:rsidR="00A1765B" w:rsidRPr="00A1765B" w:rsidRDefault="00A1765B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65B">
        <w:rPr>
          <w:rFonts w:ascii="Times New Roman" w:hAnsi="Times New Roman" w:cs="Times New Roman"/>
          <w:color w:val="000000"/>
          <w:sz w:val="26"/>
          <w:szCs w:val="26"/>
        </w:rPr>
        <w:t>Управление Федеральной налоговой службы по Приморскому краю обращает внимание на то, что статья 217 Налогового кодекса Российской Федерации дополнена пунктом 90, предусматривающим освобождение от обложения налогом доходов в виде материальной выгоды, полученных в 2021 - 2023 годах, а именно:</w:t>
      </w:r>
    </w:p>
    <w:p w:rsidR="00A1765B" w:rsidRPr="00A1765B" w:rsidRDefault="00A1765B" w:rsidP="00A176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65B">
        <w:rPr>
          <w:rFonts w:ascii="Times New Roman" w:hAnsi="Times New Roman" w:cs="Times New Roman"/>
          <w:color w:val="000000"/>
          <w:sz w:val="26"/>
          <w:szCs w:val="26"/>
        </w:rPr>
        <w:t>от экономии на процентах за пользование заемными (кредитными) средствами, которые налогоплательщик получил от своего работодателя;</w:t>
      </w:r>
    </w:p>
    <w:p w:rsidR="00A1765B" w:rsidRPr="00A1765B" w:rsidRDefault="00A1765B" w:rsidP="00A176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65B">
        <w:rPr>
          <w:rFonts w:ascii="Times New Roman" w:hAnsi="Times New Roman" w:cs="Times New Roman"/>
          <w:color w:val="000000"/>
          <w:sz w:val="26"/>
          <w:szCs w:val="26"/>
        </w:rPr>
        <w:t>от приобретения товаров (работ, услуг) в соответствии с гражданско-правовым договором у лиц, являющихся взаимозависимыми по отношению к налогоплательщику;</w:t>
      </w:r>
    </w:p>
    <w:p w:rsidR="00A1765B" w:rsidRPr="00A1765B" w:rsidRDefault="00A1765B" w:rsidP="00A176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65B">
        <w:rPr>
          <w:rFonts w:ascii="Times New Roman" w:hAnsi="Times New Roman" w:cs="Times New Roman"/>
          <w:color w:val="000000"/>
          <w:sz w:val="26"/>
          <w:szCs w:val="26"/>
        </w:rPr>
        <w:t>от приобретения ценных бумаг и производных финансовых инструментов.</w:t>
      </w:r>
    </w:p>
    <w:p w:rsidR="00A1765B" w:rsidRPr="00A1765B" w:rsidRDefault="00A1765B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65B">
        <w:rPr>
          <w:rFonts w:ascii="Times New Roman" w:hAnsi="Times New Roman" w:cs="Times New Roman"/>
          <w:color w:val="000000"/>
          <w:sz w:val="26"/>
          <w:szCs w:val="26"/>
        </w:rPr>
        <w:t>В связи с этим, организациям - налоговым агентам необходимо представить в налоговый орган уточненные расчеты сумм налога на доходы физических лиц, исчисленных и удержанных налоговым агентом (форма 6-НДФЛ), за первый квартал 2021 года, полугодие 2021 года, девять месяцев 2021 года и 2021 год.</w:t>
      </w:r>
    </w:p>
    <w:p w:rsidR="00A1765B" w:rsidRPr="00A1765B" w:rsidRDefault="00A1765B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65B">
        <w:rPr>
          <w:rFonts w:ascii="Times New Roman" w:hAnsi="Times New Roman" w:cs="Times New Roman"/>
          <w:color w:val="000000"/>
          <w:sz w:val="26"/>
          <w:szCs w:val="26"/>
        </w:rPr>
        <w:t>При этом уточненный расчет представляется с корректирующими (аннулирующими) справками о доходах и суммах налога только в отношении физических лиц, данные которых уточняются.</w:t>
      </w:r>
    </w:p>
    <w:p w:rsidR="00A1765B" w:rsidRPr="00710943" w:rsidRDefault="00A1765B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1765B">
        <w:rPr>
          <w:rFonts w:ascii="Times New Roman" w:hAnsi="Times New Roman" w:cs="Times New Roman"/>
          <w:color w:val="000000"/>
          <w:sz w:val="26"/>
          <w:szCs w:val="26"/>
        </w:rPr>
        <w:t>Обращаем внимание: физические лица, получившие доход в виде материальной выгоды и попадающие под вышеуказанные условия, могут вернуть излишне удержанную сумму налога. Для этого необходимо написать заявление и передать его налоговому агенту.</w:t>
      </w:r>
    </w:p>
    <w:p w:rsidR="00A1765B" w:rsidRPr="00A1765B" w:rsidRDefault="00A1765B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65B">
        <w:rPr>
          <w:rFonts w:ascii="Times New Roman" w:hAnsi="Times New Roman" w:cs="Times New Roman"/>
          <w:color w:val="000000"/>
          <w:sz w:val="26"/>
          <w:szCs w:val="26"/>
        </w:rPr>
        <w:t>Сумма НДФЛ подлежит возврату в течение трёх месяцев со дня получения заявления от налогоплательщика.</w:t>
      </w:r>
    </w:p>
    <w:p w:rsidR="00A1765B" w:rsidRPr="00A1765B" w:rsidRDefault="00A1765B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65B">
        <w:rPr>
          <w:rFonts w:ascii="Times New Roman" w:hAnsi="Times New Roman" w:cs="Times New Roman"/>
          <w:color w:val="000000"/>
          <w:sz w:val="26"/>
          <w:szCs w:val="26"/>
        </w:rPr>
        <w:t>В случае если у организации недостаточно средств на осуществление возврата, то ей необходимо написать заявление на возврат налоговому агенту суммы излишне уплаченного налога и направить его в территориальный налоговый орган по месту учёта.</w:t>
      </w:r>
      <w:bookmarkStart w:id="0" w:name="_GoBack"/>
      <w:bookmarkEnd w:id="0"/>
    </w:p>
    <w:sectPr w:rsidR="00A1765B" w:rsidRPr="00A1765B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E68"/>
    <w:multiLevelType w:val="multilevel"/>
    <w:tmpl w:val="A3D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53E46"/>
    <w:multiLevelType w:val="hybridMultilevel"/>
    <w:tmpl w:val="A594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86A40"/>
    <w:rsid w:val="003F2D9D"/>
    <w:rsid w:val="00471FA5"/>
    <w:rsid w:val="005B5FAB"/>
    <w:rsid w:val="00711841"/>
    <w:rsid w:val="00791359"/>
    <w:rsid w:val="00864122"/>
    <w:rsid w:val="009020F5"/>
    <w:rsid w:val="009607C9"/>
    <w:rsid w:val="00995604"/>
    <w:rsid w:val="009B05FC"/>
    <w:rsid w:val="00A1765B"/>
    <w:rsid w:val="00A569D3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2022-04-12T23:37:00Z</cp:lastPrinted>
  <dcterms:created xsi:type="dcterms:W3CDTF">2022-04-12T23:38:00Z</dcterms:created>
  <dcterms:modified xsi:type="dcterms:W3CDTF">2022-04-12T23:38:00Z</dcterms:modified>
</cp:coreProperties>
</file>