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0F" w:rsidRPr="00FD570F" w:rsidRDefault="00FD570F" w:rsidP="00FD570F">
      <w:pPr>
        <w:autoSpaceDE w:val="0"/>
        <w:autoSpaceDN w:val="0"/>
        <w:adjustRightInd w:val="0"/>
        <w:spacing w:after="0" w:line="240" w:lineRule="auto"/>
        <w:jc w:val="center"/>
        <w:rPr>
          <w:rFonts w:ascii="Times New Roman" w:hAnsi="Times New Roman" w:cs="Times New Roman"/>
          <w:b/>
          <w:bCs/>
          <w:color w:val="000000"/>
          <w:sz w:val="26"/>
          <w:szCs w:val="26"/>
        </w:rPr>
      </w:pPr>
      <w:r w:rsidRPr="00FD570F">
        <w:rPr>
          <w:rFonts w:ascii="Times New Roman" w:hAnsi="Times New Roman" w:cs="Times New Roman"/>
          <w:b/>
          <w:bCs/>
          <w:color w:val="000000"/>
          <w:sz w:val="26"/>
          <w:szCs w:val="26"/>
        </w:rPr>
        <w:t>Изменены сроки уплаты УСН в 2022 году</w:t>
      </w:r>
    </w:p>
    <w:p w:rsidR="00FD570F" w:rsidRDefault="00FD570F" w:rsidP="00FD570F">
      <w:pPr>
        <w:shd w:val="clear" w:color="auto" w:fill="FFFFFF"/>
        <w:spacing w:after="0" w:line="240" w:lineRule="auto"/>
        <w:ind w:firstLine="708"/>
        <w:rPr>
          <w:rFonts w:ascii="Times New Roman" w:hAnsi="Times New Roman" w:cs="Times New Roman"/>
          <w:color w:val="000000"/>
          <w:sz w:val="26"/>
          <w:szCs w:val="26"/>
        </w:rPr>
      </w:pPr>
    </w:p>
    <w:p w:rsidR="00FD570F" w:rsidRDefault="00FD570F" w:rsidP="00FD570F">
      <w:pPr>
        <w:shd w:val="clear" w:color="auto" w:fill="FFFFFF"/>
        <w:spacing w:after="0" w:line="360" w:lineRule="auto"/>
        <w:ind w:firstLine="708"/>
        <w:jc w:val="both"/>
        <w:rPr>
          <w:rFonts w:ascii="Times New Roman" w:hAnsi="Times New Roman" w:cs="Times New Roman"/>
          <w:color w:val="000000"/>
          <w:sz w:val="26"/>
          <w:szCs w:val="26"/>
        </w:rPr>
      </w:pPr>
      <w:r w:rsidRPr="00FD570F">
        <w:rPr>
          <w:rFonts w:ascii="Times New Roman" w:hAnsi="Times New Roman" w:cs="Times New Roman"/>
          <w:color w:val="000000"/>
          <w:sz w:val="26"/>
          <w:szCs w:val="26"/>
        </w:rPr>
        <w:t>Управление Федеральной налоговой службы по Приморскому краю сообщает о том, что, в соответствии с Постановлением Правительства Российской Федерации от 30.03.2022 №512», изменены сроки уплаты УСН для отдельных отраслей.</w:t>
      </w:r>
    </w:p>
    <w:p w:rsidR="00FD570F" w:rsidRDefault="00FD570F" w:rsidP="00FD570F">
      <w:pPr>
        <w:shd w:val="clear" w:color="auto" w:fill="FFFFFF"/>
        <w:spacing w:after="0" w:line="360" w:lineRule="auto"/>
        <w:ind w:firstLine="708"/>
        <w:jc w:val="both"/>
        <w:rPr>
          <w:rFonts w:ascii="Times New Roman" w:hAnsi="Times New Roman" w:cs="Times New Roman"/>
          <w:color w:val="000000"/>
          <w:sz w:val="26"/>
          <w:szCs w:val="26"/>
        </w:rPr>
      </w:pPr>
      <w:proofErr w:type="gramStart"/>
      <w:r w:rsidRPr="00FD570F">
        <w:rPr>
          <w:rFonts w:ascii="Times New Roman" w:hAnsi="Times New Roman" w:cs="Times New Roman"/>
          <w:color w:val="000000"/>
          <w:sz w:val="26"/>
          <w:szCs w:val="26"/>
        </w:rPr>
        <w:t>Так, на полгода продлеваются сроки уплаты налога по УСН за 2021 год (для организаций с 31 марта на 31 октября 2022 года, а для ИП – с 30 апреля по 30 ноября 2022 года) и срок уплаты авансового платежа по УСН за первый квартал 2022 года (для организаций и ИП с 25 апреля на 30 ноября 2022 года).</w:t>
      </w:r>
      <w:proofErr w:type="gramEnd"/>
    </w:p>
    <w:p w:rsidR="00FD570F" w:rsidRDefault="00FD570F" w:rsidP="00FD570F">
      <w:pPr>
        <w:shd w:val="clear" w:color="auto" w:fill="FFFFFF"/>
        <w:spacing w:after="0" w:line="360" w:lineRule="auto"/>
        <w:ind w:firstLine="708"/>
        <w:jc w:val="both"/>
        <w:rPr>
          <w:rFonts w:ascii="Times New Roman" w:hAnsi="Times New Roman" w:cs="Times New Roman"/>
          <w:color w:val="000000"/>
          <w:sz w:val="26"/>
          <w:szCs w:val="26"/>
        </w:rPr>
      </w:pPr>
      <w:r w:rsidRPr="00FD570F">
        <w:rPr>
          <w:rFonts w:ascii="Times New Roman" w:hAnsi="Times New Roman" w:cs="Times New Roman"/>
          <w:color w:val="000000"/>
          <w:sz w:val="26"/>
          <w:szCs w:val="26"/>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FD570F" w:rsidRDefault="00FD570F" w:rsidP="00FD570F">
      <w:pPr>
        <w:shd w:val="clear" w:color="auto" w:fill="FFFFFF"/>
        <w:spacing w:after="0" w:line="360" w:lineRule="auto"/>
        <w:ind w:firstLine="708"/>
        <w:jc w:val="both"/>
        <w:rPr>
          <w:rFonts w:ascii="Times New Roman" w:hAnsi="Times New Roman" w:cs="Times New Roman"/>
          <w:color w:val="000000"/>
          <w:sz w:val="26"/>
          <w:szCs w:val="26"/>
        </w:rPr>
      </w:pPr>
      <w:r w:rsidRPr="00FD570F">
        <w:rPr>
          <w:rFonts w:ascii="Times New Roman" w:hAnsi="Times New Roman" w:cs="Times New Roman"/>
          <w:color w:val="000000"/>
          <w:sz w:val="26"/>
          <w:szCs w:val="26"/>
        </w:rPr>
        <w:t>Обращаем внимание на то, что сроки уплаты УСН перенесены только для отдельных видов экономической деятельности. Полный их перечень приведён в приложении к </w:t>
      </w:r>
      <w:hyperlink r:id="rId5" w:history="1">
        <w:r w:rsidRPr="00FD570F">
          <w:rPr>
            <w:rFonts w:ascii="Times New Roman" w:hAnsi="Times New Roman" w:cs="Times New Roman"/>
            <w:color w:val="000000"/>
            <w:sz w:val="26"/>
            <w:szCs w:val="26"/>
          </w:rPr>
          <w:t>постановлению Правительства РФ от 30.03.2022 №512</w:t>
        </w:r>
      </w:hyperlink>
      <w:r w:rsidRPr="00FD570F">
        <w:rPr>
          <w:rFonts w:ascii="Times New Roman" w:hAnsi="Times New Roman" w:cs="Times New Roman"/>
          <w:color w:val="000000"/>
          <w:sz w:val="26"/>
          <w:szCs w:val="26"/>
        </w:rPr>
        <w:t>.</w:t>
      </w:r>
    </w:p>
    <w:p w:rsidR="00FD570F" w:rsidRPr="00FD570F" w:rsidRDefault="00FD570F" w:rsidP="00FD570F">
      <w:pPr>
        <w:shd w:val="clear" w:color="auto" w:fill="FFFFFF"/>
        <w:spacing w:after="0" w:line="360" w:lineRule="auto"/>
        <w:ind w:firstLine="708"/>
        <w:jc w:val="both"/>
        <w:rPr>
          <w:rFonts w:ascii="Times New Roman" w:hAnsi="Times New Roman" w:cs="Times New Roman"/>
          <w:color w:val="000000"/>
          <w:sz w:val="26"/>
          <w:szCs w:val="26"/>
        </w:rPr>
      </w:pPr>
      <w:bookmarkStart w:id="0" w:name="_GoBack"/>
      <w:bookmarkEnd w:id="0"/>
      <w:r w:rsidRPr="00FD570F">
        <w:rPr>
          <w:rFonts w:ascii="Times New Roman" w:hAnsi="Times New Roman" w:cs="Times New Roman"/>
          <w:color w:val="000000"/>
          <w:sz w:val="26"/>
          <w:szCs w:val="26"/>
        </w:rPr>
        <w:t xml:space="preserve">Подробную информацию обо всех мерах поддержки можно узнать при помощи специальной </w:t>
      </w:r>
      <w:proofErr w:type="spellStart"/>
      <w:r w:rsidRPr="00FD570F">
        <w:rPr>
          <w:rFonts w:ascii="Times New Roman" w:hAnsi="Times New Roman" w:cs="Times New Roman"/>
          <w:color w:val="000000"/>
          <w:sz w:val="26"/>
          <w:szCs w:val="26"/>
        </w:rPr>
        <w:t>промостраницы</w:t>
      </w:r>
      <w:proofErr w:type="spellEnd"/>
      <w:r w:rsidRPr="00FD570F">
        <w:rPr>
          <w:rFonts w:ascii="Times New Roman" w:hAnsi="Times New Roman" w:cs="Times New Roman"/>
          <w:color w:val="000000"/>
          <w:sz w:val="26"/>
          <w:szCs w:val="26"/>
        </w:rPr>
        <w:t> </w:t>
      </w:r>
      <w:hyperlink r:id="rId6" w:history="1">
        <w:r w:rsidRPr="00FD570F">
          <w:rPr>
            <w:rFonts w:ascii="Times New Roman" w:hAnsi="Times New Roman" w:cs="Times New Roman"/>
            <w:color w:val="000000"/>
            <w:sz w:val="26"/>
            <w:szCs w:val="26"/>
          </w:rPr>
          <w:t>«Меры поддержки-2022»</w:t>
        </w:r>
      </w:hyperlink>
      <w:r w:rsidRPr="00FD570F">
        <w:rPr>
          <w:rFonts w:ascii="Times New Roman" w:hAnsi="Times New Roman" w:cs="Times New Roman"/>
          <w:color w:val="000000"/>
          <w:sz w:val="26"/>
          <w:szCs w:val="26"/>
        </w:rPr>
        <w:t> на официальном сайте ФНС России www.nalog.gov.ru.</w:t>
      </w:r>
    </w:p>
    <w:p w:rsidR="00FD570F" w:rsidRPr="00FD570F" w:rsidRDefault="00FD570F" w:rsidP="00FD570F">
      <w:pPr>
        <w:spacing w:line="360" w:lineRule="auto"/>
        <w:jc w:val="both"/>
        <w:rPr>
          <w:rFonts w:ascii="Times New Roman" w:hAnsi="Times New Roman" w:cs="Times New Roman"/>
          <w:color w:val="000000"/>
          <w:sz w:val="26"/>
          <w:szCs w:val="26"/>
        </w:rPr>
      </w:pPr>
    </w:p>
    <w:p w:rsidR="00FD570F" w:rsidRPr="003F2D9D" w:rsidRDefault="00FD570F" w:rsidP="003F2D9D">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FD570F" w:rsidRPr="003F2D9D"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3F2D9D"/>
    <w:rsid w:val="005B5FAB"/>
    <w:rsid w:val="00711841"/>
    <w:rsid w:val="00791359"/>
    <w:rsid w:val="009020F5"/>
    <w:rsid w:val="009607C9"/>
    <w:rsid w:val="00995604"/>
    <w:rsid w:val="009B05FC"/>
    <w:rsid w:val="00A569D3"/>
    <w:rsid w:val="00B121D2"/>
    <w:rsid w:val="00B554F8"/>
    <w:rsid w:val="00E46119"/>
    <w:rsid w:val="00FD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77/anticrisis2022/" TargetMode="External"/><Relationship Id="rId5" Type="http://schemas.openxmlformats.org/officeDocument/2006/relationships/hyperlink" Target="http://government.ru/news/449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2022-04-12T07:10:00Z</cp:lastPrinted>
  <dcterms:created xsi:type="dcterms:W3CDTF">2022-04-12T07:10:00Z</dcterms:created>
  <dcterms:modified xsi:type="dcterms:W3CDTF">2022-04-12T07:10:00Z</dcterms:modified>
</cp:coreProperties>
</file>