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59" w:rsidRDefault="00791359" w:rsidP="0079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79135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Зачем нужен сертифицированный носитель для электронной подписи?</w:t>
      </w:r>
    </w:p>
    <w:p w:rsidR="00791359" w:rsidRPr="00791359" w:rsidRDefault="00791359" w:rsidP="0079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791359" w:rsidRPr="008E3243" w:rsidRDefault="00791359" w:rsidP="007913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С чего нужно начать директору организации или индивидуальному предпринимателю, а также нотариусу, чтобы получить квалифицированную электронную подпись (КЭП)? Конечно же, с покупки носителя – </w:t>
      </w:r>
      <w:proofErr w:type="spellStart"/>
      <w:r w:rsidRPr="008E3243">
        <w:rPr>
          <w:rFonts w:ascii="Times New Roman" w:hAnsi="Times New Roman" w:cs="Times New Roman"/>
          <w:color w:val="000000"/>
          <w:sz w:val="26"/>
          <w:szCs w:val="26"/>
        </w:rPr>
        <w:t>токена</w:t>
      </w:r>
      <w:proofErr w:type="spellEnd"/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 для цифровой подписи. Согласно Федеральному закону №63 – ФЗ «Об электронной подписи», специальный USB носитель для записи сертификата проверки и ключа электронной подписи в обязательном порядке должен быть сертифицированный ФСТЭК или ФСБ России.</w:t>
      </w:r>
    </w:p>
    <w:p w:rsidR="00791359" w:rsidRPr="008E3243" w:rsidRDefault="00791359" w:rsidP="007913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Для чего это необходимо? </w:t>
      </w:r>
      <w:proofErr w:type="gramStart"/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Использовать носители в виде </w:t>
      </w:r>
      <w:proofErr w:type="spellStart"/>
      <w:r w:rsidRPr="008E3243">
        <w:rPr>
          <w:rFonts w:ascii="Times New Roman" w:hAnsi="Times New Roman" w:cs="Times New Roman"/>
          <w:color w:val="000000"/>
          <w:sz w:val="26"/>
          <w:szCs w:val="26"/>
        </w:rPr>
        <w:t>флешки</w:t>
      </w:r>
      <w:proofErr w:type="spellEnd"/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 для КЭП, соответствующие требованиям законодательства, то есть сертифицированные, означает обеспечить конфиденциальность ключей электронной подписи пользователя и исключить риск их компрометации и использования без ведома владельца.</w:t>
      </w:r>
      <w:proofErr w:type="gramEnd"/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 В этом основная суть данного требования.</w:t>
      </w:r>
    </w:p>
    <w:p w:rsidR="00791359" w:rsidRPr="008E3243" w:rsidRDefault="00791359" w:rsidP="007913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243">
        <w:rPr>
          <w:rFonts w:ascii="Times New Roman" w:hAnsi="Times New Roman" w:cs="Times New Roman"/>
          <w:color w:val="000000"/>
          <w:sz w:val="26"/>
          <w:szCs w:val="26"/>
        </w:rPr>
        <w:t>Теоретически электронную подпись можно записать на любой съемный носитель, но файлы на другом носителе никак не защищены. Если злоумышленники их украдут и расшифруют, то смогут подписывать любые документы от вашего имени.</w:t>
      </w:r>
    </w:p>
    <w:p w:rsidR="00791359" w:rsidRPr="008E3243" w:rsidRDefault="00791359" w:rsidP="007913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Поэтому для записи квалифицированной электронной подписи в удостоверяющих центрах ФНС России подходят </w:t>
      </w:r>
      <w:proofErr w:type="spellStart"/>
      <w:r w:rsidRPr="008E3243">
        <w:rPr>
          <w:rFonts w:ascii="Times New Roman" w:hAnsi="Times New Roman" w:cs="Times New Roman"/>
          <w:color w:val="000000"/>
          <w:sz w:val="26"/>
          <w:szCs w:val="26"/>
        </w:rPr>
        <w:t>токены</w:t>
      </w:r>
      <w:proofErr w:type="spellEnd"/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 формата USB тип-А, такие как: </w:t>
      </w:r>
      <w:proofErr w:type="spellStart"/>
      <w:r w:rsidRPr="008E3243">
        <w:rPr>
          <w:rFonts w:ascii="Times New Roman" w:hAnsi="Times New Roman" w:cs="Times New Roman"/>
          <w:color w:val="000000"/>
          <w:sz w:val="26"/>
          <w:szCs w:val="26"/>
        </w:rPr>
        <w:t>Рутокен</w:t>
      </w:r>
      <w:proofErr w:type="spellEnd"/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 ЭЦП</w:t>
      </w:r>
      <w:proofErr w:type="gramStart"/>
      <w:r w:rsidRPr="008E3243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.0, </w:t>
      </w:r>
      <w:proofErr w:type="spellStart"/>
      <w:r w:rsidRPr="008E3243">
        <w:rPr>
          <w:rFonts w:ascii="Times New Roman" w:hAnsi="Times New Roman" w:cs="Times New Roman"/>
          <w:color w:val="000000"/>
          <w:sz w:val="26"/>
          <w:szCs w:val="26"/>
        </w:rPr>
        <w:t>Рутокен</w:t>
      </w:r>
      <w:proofErr w:type="spellEnd"/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 S, </w:t>
      </w:r>
      <w:proofErr w:type="spellStart"/>
      <w:r w:rsidRPr="008E3243">
        <w:rPr>
          <w:rFonts w:ascii="Times New Roman" w:hAnsi="Times New Roman" w:cs="Times New Roman"/>
          <w:color w:val="000000"/>
          <w:sz w:val="26"/>
          <w:szCs w:val="26"/>
        </w:rPr>
        <w:t>Рутокен</w:t>
      </w:r>
      <w:proofErr w:type="spellEnd"/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E3243">
        <w:rPr>
          <w:rFonts w:ascii="Times New Roman" w:hAnsi="Times New Roman" w:cs="Times New Roman"/>
          <w:color w:val="000000"/>
          <w:sz w:val="26"/>
          <w:szCs w:val="26"/>
        </w:rPr>
        <w:t>Lite</w:t>
      </w:r>
      <w:proofErr w:type="spellEnd"/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E3243">
        <w:rPr>
          <w:rFonts w:ascii="Times New Roman" w:hAnsi="Times New Roman" w:cs="Times New Roman"/>
          <w:color w:val="000000"/>
          <w:sz w:val="26"/>
          <w:szCs w:val="26"/>
        </w:rPr>
        <w:t>JaCarta</w:t>
      </w:r>
      <w:proofErr w:type="spellEnd"/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 ГОСТ, JaCarta-2 ГОСТ, </w:t>
      </w:r>
      <w:proofErr w:type="spellStart"/>
      <w:r w:rsidRPr="008E3243">
        <w:rPr>
          <w:rFonts w:ascii="Times New Roman" w:hAnsi="Times New Roman" w:cs="Times New Roman"/>
          <w:color w:val="000000"/>
          <w:sz w:val="26"/>
          <w:szCs w:val="26"/>
        </w:rPr>
        <w:t>JaCarta</w:t>
      </w:r>
      <w:proofErr w:type="spellEnd"/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 LT и другие.</w:t>
      </w:r>
    </w:p>
    <w:p w:rsidR="00791359" w:rsidRPr="008E3243" w:rsidRDefault="00791359" w:rsidP="007913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243">
        <w:rPr>
          <w:rFonts w:ascii="Times New Roman" w:hAnsi="Times New Roman" w:cs="Times New Roman"/>
          <w:color w:val="000000"/>
          <w:sz w:val="26"/>
          <w:szCs w:val="26"/>
        </w:rPr>
        <w:t>Приобрести сертифицированный носитель можно в специализированных магазинах электроники, коммерческих удостоверяющих центрах и некоторых удостоверяющих центрах (УЦ) ФНС России.</w:t>
      </w:r>
    </w:p>
    <w:p w:rsidR="00791359" w:rsidRPr="008E3243" w:rsidRDefault="00791359" w:rsidP="007913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УФНС России по Приморскому краю напоминает, что весь процесс получения КЭП в УЦ ФНС России займет не более получаса (регламентное время предоставления услуги не более 15 минут и ожидания в очереди не более 15 минут). При этом не требуется предварительной записи в налоговый орган. Но стоит помнить, что выдача ключа осуществляется только при личном присутствии заявителя. Для удобства пользователя КЭП выдача осуществляется по принципу экстерриториальности, в </w:t>
      </w:r>
      <w:proofErr w:type="gramStart"/>
      <w:r w:rsidRPr="008E3243">
        <w:rPr>
          <w:rFonts w:ascii="Times New Roman" w:hAnsi="Times New Roman" w:cs="Times New Roman"/>
          <w:color w:val="000000"/>
          <w:sz w:val="26"/>
          <w:szCs w:val="26"/>
        </w:rPr>
        <w:t>связи</w:t>
      </w:r>
      <w:proofErr w:type="gramEnd"/>
      <w:r w:rsidRPr="008E3243">
        <w:rPr>
          <w:rFonts w:ascii="Times New Roman" w:hAnsi="Times New Roman" w:cs="Times New Roman"/>
          <w:color w:val="000000"/>
          <w:sz w:val="26"/>
          <w:szCs w:val="26"/>
        </w:rPr>
        <w:t xml:space="preserve"> с чем обратиться за её получением можно в любой налоговый орган, оказывающий услуги по выдаче.</w:t>
      </w:r>
    </w:p>
    <w:p w:rsidR="00B554F8" w:rsidRPr="003F2D9D" w:rsidRDefault="00791359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243">
        <w:rPr>
          <w:rFonts w:ascii="Times New Roman" w:hAnsi="Times New Roman" w:cs="Times New Roman"/>
          <w:color w:val="000000"/>
          <w:sz w:val="26"/>
          <w:szCs w:val="26"/>
        </w:rPr>
        <w:t>Перечень и график работы налоговых органов, осуществляющих выдачу, а также подробная информация о порядке получения электронной подписи размещена на официальном сайте ФНС России www.nalog.gov.ru  в разделе </w:t>
      </w:r>
      <w:hyperlink r:id="rId5" w:history="1">
        <w:r w:rsidRPr="008E3243">
          <w:rPr>
            <w:rFonts w:ascii="Times New Roman" w:hAnsi="Times New Roman" w:cs="Times New Roman"/>
            <w:color w:val="000000"/>
            <w:sz w:val="26"/>
            <w:szCs w:val="26"/>
          </w:rPr>
          <w:t>«Удостоверяющий центр ФНС России»</w:t>
        </w:r>
      </w:hyperlink>
      <w:r w:rsidRPr="008E3243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sectPr w:rsidR="00B554F8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791359"/>
    <w:rsid w:val="009020F5"/>
    <w:rsid w:val="009607C9"/>
    <w:rsid w:val="00995604"/>
    <w:rsid w:val="009B05FC"/>
    <w:rsid w:val="00A569D3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related_activities/ucf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2022-04-12T07:07:00Z</cp:lastPrinted>
  <dcterms:created xsi:type="dcterms:W3CDTF">2022-04-12T07:08:00Z</dcterms:created>
  <dcterms:modified xsi:type="dcterms:W3CDTF">2022-04-12T07:08:00Z</dcterms:modified>
</cp:coreProperties>
</file>