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7" w:rsidRPr="002A5C77" w:rsidRDefault="002A5C77" w:rsidP="002A5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2A5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Физлицо</w:t>
      </w:r>
      <w:proofErr w:type="spellEnd"/>
      <w:r w:rsidRPr="002A5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может стать </w:t>
      </w:r>
      <w:proofErr w:type="spellStart"/>
      <w:r w:rsidRPr="002A5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самозанятым</w:t>
      </w:r>
      <w:proofErr w:type="spellEnd"/>
      <w:r w:rsidRPr="002A5C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без статуса резидента</w:t>
      </w:r>
    </w:p>
    <w:p w:rsidR="002A5C77" w:rsidRDefault="002A5C77" w:rsidP="002A5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5C77" w:rsidRPr="002A5C77" w:rsidRDefault="002A5C77" w:rsidP="002A5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Физлицо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может стать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самозанятым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и без статуса резидента. Более того, даже утрата статуса налогового резидента РФ позволяет и дальше платить НПД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5C77" w:rsidRDefault="002A5C77" w:rsidP="002A5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Если у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физлица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нет статуса налогового резидента России, то это не является препятствием для применения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спецрежима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«Налог на профессиональный доход». На это указывает Минфин в письме от 20.12.2021 № 03-11-11/103727. Более того, даже утрата статуса налогового резидента РФ позволяет и дальше платить НПД. То есть гражданин РФ, находясь за рубежом, может выполнять работы, оказывать услуги и продавать товары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онлайн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своим кл</w:t>
      </w:r>
      <w:r>
        <w:rPr>
          <w:rFonts w:ascii="Times New Roman" w:hAnsi="Times New Roman" w:cs="Times New Roman"/>
          <w:color w:val="000000"/>
          <w:sz w:val="26"/>
          <w:szCs w:val="26"/>
        </w:rPr>
        <w:t>иентам в России, и платить НПД.</w:t>
      </w:r>
    </w:p>
    <w:p w:rsidR="002A5C77" w:rsidRPr="002A5C77" w:rsidRDefault="002A5C77" w:rsidP="002A5C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Напомним, что стать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самозанятым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разрешено исключительно гражданам стран – участников ЕАЭС (Россия, Беларусь, Армения, Казахстан, Киргизия). При продаже товаров или услуг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физлицу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применяется ставка 4%, а при работе с </w:t>
      </w:r>
      <w:proofErr w:type="spellStart"/>
      <w:r w:rsidRPr="002A5C77">
        <w:rPr>
          <w:rFonts w:ascii="Times New Roman" w:hAnsi="Times New Roman" w:cs="Times New Roman"/>
          <w:color w:val="000000"/>
          <w:sz w:val="26"/>
          <w:szCs w:val="26"/>
        </w:rPr>
        <w:t>юрлицами</w:t>
      </w:r>
      <w:proofErr w:type="spellEnd"/>
      <w:r w:rsidRPr="002A5C77">
        <w:rPr>
          <w:rFonts w:ascii="Times New Roman" w:hAnsi="Times New Roman" w:cs="Times New Roman"/>
          <w:color w:val="000000"/>
          <w:sz w:val="26"/>
          <w:szCs w:val="26"/>
        </w:rPr>
        <w:t xml:space="preserve"> или ИП – 6%.</w:t>
      </w:r>
    </w:p>
    <w:sectPr w:rsidR="002A5C77" w:rsidRPr="002A5C77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2A5C77"/>
    <w:rsid w:val="003F2D9D"/>
    <w:rsid w:val="009020F5"/>
    <w:rsid w:val="009607C9"/>
    <w:rsid w:val="00995604"/>
    <w:rsid w:val="00AC7B1A"/>
    <w:rsid w:val="00B121D2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2A5C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2</cp:revision>
  <cp:lastPrinted>2022-01-21T02:47:00Z</cp:lastPrinted>
  <dcterms:created xsi:type="dcterms:W3CDTF">2022-02-07T10:55:00Z</dcterms:created>
  <dcterms:modified xsi:type="dcterms:W3CDTF">2022-02-07T10:55:00Z</dcterms:modified>
</cp:coreProperties>
</file>