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4" w:rsidRPr="00B20B24" w:rsidRDefault="00B20B24" w:rsidP="00B20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20B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Когда с зарплаты сотрудника не удерживаются НДФЛ и взносы</w:t>
      </w:r>
    </w:p>
    <w:p w:rsidR="00B20B24" w:rsidRDefault="00B20B24" w:rsidP="00B20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0B24" w:rsidRPr="00B20B24" w:rsidRDefault="00B20B24" w:rsidP="00B20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B24">
        <w:rPr>
          <w:rFonts w:ascii="Times New Roman" w:hAnsi="Times New Roman" w:cs="Times New Roman"/>
          <w:color w:val="000000"/>
          <w:sz w:val="26"/>
          <w:szCs w:val="26"/>
        </w:rPr>
        <w:t>Если работодатель получил субсидию на нерабочие дни, НДФЛ и страховые взносы не нужно начислять на зарплату, размер которой не превышает установленный лимит.</w:t>
      </w:r>
    </w:p>
    <w:p w:rsidR="00B20B24" w:rsidRDefault="00B20B24" w:rsidP="00B20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B2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НК РФ, работодателям, которым выдали субсидию на нерабочие дни, не нужно учитывать в базе по страховым взносам, а также начислять НДФЛ с сумм выплат работникам в размере, не превышающем 12 792 рублей на одного сотрудника. Такую льготу можно получить только один раз и только в том месяце. Когда была получена субсидия или в следующем за ним календарном месяце. Общий размер выплаты устанавливался в индивидуальном порядке с учетом численности персонала компании в июне 2021 года. Поэтому были случаи, когда субсидия была начислена с учетом одного количества сотрудников, а в месяце получения субсидии численность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>штата компании уже была другой.</w:t>
      </w:r>
    </w:p>
    <w:p w:rsidR="00B20B24" w:rsidRPr="00B20B24" w:rsidRDefault="00B20B24" w:rsidP="00B20B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0B24">
        <w:rPr>
          <w:rFonts w:ascii="Times New Roman" w:hAnsi="Times New Roman" w:cs="Times New Roman"/>
          <w:color w:val="000000"/>
          <w:sz w:val="26"/>
          <w:szCs w:val="26"/>
        </w:rPr>
        <w:t>Как поясняет ФНС, расхождение в цифрах не меняет установленный порядок. Суммы зарплат, не превышающие12 792 рублей, все равно освобождаются от обложения НДФЛ и страховыми взносами независимо от количества работников на момент начисления этих выплат и от суммы полученной субсидии на нерабочие дни (письмо ФНС от 21.01.2022 № БС-4-11/592@).</w:t>
      </w:r>
    </w:p>
    <w:sectPr w:rsidR="00B20B24" w:rsidRPr="00B20B2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3F2D9D"/>
    <w:rsid w:val="009020F5"/>
    <w:rsid w:val="009607C9"/>
    <w:rsid w:val="00995604"/>
    <w:rsid w:val="00B121D2"/>
    <w:rsid w:val="00B20B24"/>
    <w:rsid w:val="00D72A6D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B20B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2</cp:revision>
  <cp:lastPrinted>2022-01-21T02:47:00Z</cp:lastPrinted>
  <dcterms:created xsi:type="dcterms:W3CDTF">2022-02-07T10:43:00Z</dcterms:created>
  <dcterms:modified xsi:type="dcterms:W3CDTF">2022-02-07T10:43:00Z</dcterms:modified>
</cp:coreProperties>
</file>