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BB" w:rsidRPr="00F355BB" w:rsidRDefault="00F355BB" w:rsidP="00F355BB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355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форме 6-НДФЛ отражается только та зарплата, которая была начислена и выплачена сотрудникам</w:t>
      </w:r>
    </w:p>
    <w:p w:rsidR="00F355BB" w:rsidRPr="00F355BB" w:rsidRDefault="00F355BB" w:rsidP="00F355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5BB">
        <w:rPr>
          <w:rFonts w:ascii="Times New Roman" w:hAnsi="Times New Roman" w:cs="Times New Roman"/>
          <w:color w:val="000000"/>
          <w:sz w:val="26"/>
          <w:szCs w:val="26"/>
        </w:rPr>
        <w:t>Межрайонная ИФНС России № 9 по Приморскому краю ТОРМ №3 г. Дальнереченск напоминает, что организации представляют сведения о доходах физических лиц и суммах НДФЛ по каждому из них за 2021 год и последующие в составе </w:t>
      </w:r>
      <w:hyperlink r:id="rId5" w:tgtFrame="_blank" w:history="1">
        <w:r w:rsidRPr="00F355BB">
          <w:rPr>
            <w:rFonts w:ascii="Times New Roman" w:hAnsi="Times New Roman" w:cs="Times New Roman"/>
            <w:color w:val="000000"/>
            <w:sz w:val="26"/>
            <w:szCs w:val="26"/>
          </w:rPr>
          <w:t>формы 6-НДФЛ</w:t>
        </w:r>
      </w:hyperlink>
      <w:r w:rsidRPr="00F355BB">
        <w:rPr>
          <w:rFonts w:ascii="Times New Roman" w:hAnsi="Times New Roman" w:cs="Times New Roman"/>
          <w:color w:val="000000"/>
          <w:sz w:val="26"/>
          <w:szCs w:val="26"/>
        </w:rPr>
        <w:t> в виде приложения № 1 «Справка о доходах и суммах налога физического лица».</w:t>
      </w:r>
    </w:p>
    <w:p w:rsidR="00F355BB" w:rsidRPr="00F355BB" w:rsidRDefault="00F355BB" w:rsidP="00F355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5BB">
        <w:rPr>
          <w:rFonts w:ascii="Times New Roman" w:hAnsi="Times New Roman" w:cs="Times New Roman"/>
          <w:color w:val="000000"/>
          <w:sz w:val="26"/>
          <w:szCs w:val="26"/>
        </w:rPr>
        <w:t>В разделе 2 указанной формы отражаются обобщенные по всем лицам суммы начисленного дохода, исчисленного и удержанного НДФЛ нарастающим итогом с начала года. Если налоговый агент выплачивал гражданам в течение года доходы, облагаемые по разным ставкам, этот раздел заполняется для каждой из них отдельно.</w:t>
      </w:r>
    </w:p>
    <w:p w:rsidR="00F355BB" w:rsidRPr="00F355BB" w:rsidRDefault="00F355BB" w:rsidP="00F355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5BB">
        <w:rPr>
          <w:rFonts w:ascii="Times New Roman" w:hAnsi="Times New Roman" w:cs="Times New Roman"/>
          <w:color w:val="000000"/>
          <w:sz w:val="26"/>
          <w:szCs w:val="26"/>
        </w:rPr>
        <w:t>Кроме того, в разделе 2 приложения № 1 указываются общие суммы начисленного и фактически полученного дохода, а также исчисленного, удержанного и перечисленного НДФЛ по необходимой ставке, указанной в поле «Ставка налога».</w:t>
      </w:r>
    </w:p>
    <w:p w:rsidR="00F355BB" w:rsidRPr="00F355BB" w:rsidRDefault="00F355BB" w:rsidP="00F355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5BB">
        <w:rPr>
          <w:rFonts w:ascii="Times New Roman" w:hAnsi="Times New Roman" w:cs="Times New Roman"/>
          <w:color w:val="000000"/>
          <w:sz w:val="26"/>
          <w:szCs w:val="26"/>
        </w:rPr>
        <w:t>Обращаем внимание на то, что в расчете по форме 6-НДФЛ компании указывают только те доходы (в том числе заработную плату), которые начислены и фактически выплачены гражданам на дату представления расчета. Налоговый агент не отражает тут суммы, которые фактически не были выплачены гражданам. При некорректном отражении таких доходов организация обязана внести необходимые изменения и представить в налоговый орган уточненный расчет по форме 6-НДФЛ.</w:t>
      </w:r>
      <w:bookmarkStart w:id="0" w:name="_GoBack"/>
      <w:bookmarkEnd w:id="0"/>
    </w:p>
    <w:sectPr w:rsidR="00F355BB" w:rsidRPr="00F355BB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177DA"/>
    <w:rsid w:val="0064727E"/>
    <w:rsid w:val="00995604"/>
    <w:rsid w:val="00F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about_fts/docs/102378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2021-09-12T23:21:00Z</cp:lastPrinted>
  <dcterms:created xsi:type="dcterms:W3CDTF">2021-09-27T01:25:00Z</dcterms:created>
  <dcterms:modified xsi:type="dcterms:W3CDTF">2021-09-27T01:25:00Z</dcterms:modified>
</cp:coreProperties>
</file>