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8" w:rsidRDefault="00F970D8" w:rsidP="00F970D8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70D8">
        <w:rPr>
          <w:rFonts w:ascii="Times New Roman" w:hAnsi="Times New Roman" w:cs="Times New Roman"/>
          <w:b/>
          <w:color w:val="000000"/>
          <w:sz w:val="26"/>
          <w:szCs w:val="26"/>
        </w:rPr>
        <w:t>В Налоговом кодексе Российской Федерации произойдут изменения</w:t>
      </w:r>
    </w:p>
    <w:p w:rsidR="00F970D8" w:rsidRPr="00F970D8" w:rsidRDefault="00F970D8" w:rsidP="00F970D8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970D8" w:rsidRPr="00F970D8" w:rsidRDefault="00F970D8" w:rsidP="00F970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70D8">
        <w:rPr>
          <w:rFonts w:ascii="Times New Roman" w:hAnsi="Times New Roman" w:cs="Times New Roman"/>
          <w:color w:val="000000"/>
          <w:sz w:val="26"/>
          <w:szCs w:val="26"/>
        </w:rPr>
        <w:t>В ближайшее время в Совет Федерации будет направлен закон, вносящий изменения в Налоговый кодекс Российской Федерации, в соответствии с которым:</w:t>
      </w:r>
    </w:p>
    <w:p w:rsidR="00F970D8" w:rsidRPr="00F970D8" w:rsidRDefault="00F970D8" w:rsidP="00F970D8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принудительного изъятия транспортного средства, например, по постановлению судебного пристава-исполнителя или по решению суда, исчисление налога прекратится с первого числа месяца, когда транспорт изъяли, независимо от даты снятия с учета;</w:t>
      </w:r>
    </w:p>
    <w:p w:rsidR="00F970D8" w:rsidRPr="00F970D8" w:rsidRDefault="00F970D8" w:rsidP="00F970D8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прекратится исчисление налога на имущество организаций, в случае гибели или уничтожения объекта налогообложения. Сделать это можно будет на основании заявления налогоплательщика и подтверждающих документов не зависимо от даты снятия объекта с кадастрового учета;</w:t>
      </w:r>
    </w:p>
    <w:p w:rsidR="00F970D8" w:rsidRPr="00F970D8" w:rsidRDefault="00F970D8" w:rsidP="00F970D8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0D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введен экстерриториальный порядок выдачи сообщений об исчисленных налоговым органом суммах транспортного и земельного налогов (такое сообщение можно будет получить в любом налоговом органе).</w:t>
      </w:r>
    </w:p>
    <w:p w:rsidR="00F970D8" w:rsidRDefault="00F970D8" w:rsidP="00F970D8"/>
    <w:p w:rsidR="00F970D8" w:rsidRPr="002560ED" w:rsidRDefault="00F970D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970D8" w:rsidRPr="002560ED" w:rsidSect="00FE321D">
      <w:footerReference w:type="even" r:id="rId9"/>
      <w:footerReference w:type="default" r:id="rId10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7729-0CB7-4104-BEF1-EEE664E9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2021-08-26T23:30:00Z</cp:lastPrinted>
  <dcterms:created xsi:type="dcterms:W3CDTF">2021-08-26T23:30:00Z</dcterms:created>
  <dcterms:modified xsi:type="dcterms:W3CDTF">2021-08-26T23:30:00Z</dcterms:modified>
</cp:coreProperties>
</file>