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0F" w:rsidRPr="0014700F" w:rsidRDefault="0014700F" w:rsidP="0014700F">
      <w:pPr>
        <w:spacing w:after="0" w:line="36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4700F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Осуществления денежных переводов без открытия банковского счета</w:t>
      </w:r>
    </w:p>
    <w:p w:rsidR="0014700F" w:rsidRDefault="0014700F" w:rsidP="001470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700F" w:rsidRPr="0014700F" w:rsidRDefault="0014700F" w:rsidP="001470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00F">
        <w:rPr>
          <w:rFonts w:ascii="Times New Roman" w:hAnsi="Times New Roman" w:cs="Times New Roman"/>
          <w:color w:val="000000"/>
          <w:sz w:val="26"/>
          <w:szCs w:val="26"/>
        </w:rPr>
        <w:t>УФНС России по Приморскому краю сообщает о вступлении в силу с 1 июля 2021 года Федерального закона от 30.12.2020 № 499-ФЗ «О внесении изменений в статью 12 Федерального закона «О валютном регулировании и валютном контроле» и статью 8 Федерального закона «О национальной платежной системе». Стоит отметить, что нововведенный закон устанавливает правила:</w:t>
      </w:r>
    </w:p>
    <w:p w:rsidR="0014700F" w:rsidRPr="0014700F" w:rsidRDefault="0014700F" w:rsidP="0014700F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0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 резидентами операций с использованием электронных сре</w:t>
      </w:r>
      <w:proofErr w:type="gramStart"/>
      <w:r w:rsidRPr="0014700F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пл</w:t>
      </w:r>
      <w:proofErr w:type="gramEnd"/>
      <w:r w:rsidRPr="0014700F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атежа для переводов денежных средств без открытия банковского счета;</w:t>
      </w:r>
    </w:p>
    <w:p w:rsidR="0014700F" w:rsidRDefault="0014700F" w:rsidP="0014700F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00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по представлению отчетов о таких переводах.</w:t>
      </w:r>
    </w:p>
    <w:p w:rsidR="0014700F" w:rsidRDefault="0014700F" w:rsidP="001470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00F">
        <w:rPr>
          <w:rFonts w:ascii="Times New Roman" w:hAnsi="Times New Roman" w:cs="Times New Roman"/>
          <w:color w:val="000000"/>
          <w:sz w:val="26"/>
          <w:szCs w:val="26"/>
        </w:rPr>
        <w:t>Согласно вышеуказанному 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ому закону, отчет резидентом не </w:t>
      </w:r>
      <w:r w:rsidRPr="0014700F">
        <w:rPr>
          <w:rFonts w:ascii="Times New Roman" w:hAnsi="Times New Roman" w:cs="Times New Roman"/>
          <w:color w:val="000000"/>
          <w:sz w:val="26"/>
          <w:szCs w:val="26"/>
        </w:rPr>
        <w:t>предоставляется при условии, что общая сумма зачисленных средств за отчетный год, не превышает 600 тыс. рублей.</w:t>
      </w:r>
    </w:p>
    <w:p w:rsidR="0014700F" w:rsidRPr="0014700F" w:rsidRDefault="0014700F" w:rsidP="0014700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00F">
        <w:rPr>
          <w:rFonts w:ascii="Times New Roman" w:hAnsi="Times New Roman" w:cs="Times New Roman"/>
          <w:color w:val="000000"/>
          <w:sz w:val="26"/>
          <w:szCs w:val="26"/>
        </w:rPr>
        <w:t xml:space="preserve">Помимо этого, с 1 октября 2021 года вступает в силу Федеральный закон от 11.06.2021 № 200-ФЗ «О внесении изменений в статьи 3.5 и 15.25 Кодекса Российской Федерации об административных правонарушениях», </w:t>
      </w:r>
      <w:bookmarkStart w:id="0" w:name="_GoBack"/>
      <w:bookmarkEnd w:id="0"/>
      <w:r w:rsidRPr="0014700F">
        <w:rPr>
          <w:rFonts w:ascii="Times New Roman" w:hAnsi="Times New Roman" w:cs="Times New Roman"/>
          <w:color w:val="000000"/>
          <w:sz w:val="26"/>
          <w:szCs w:val="26"/>
        </w:rPr>
        <w:t xml:space="preserve">устанавливающий административную ответственность </w:t>
      </w:r>
      <w:proofErr w:type="gramStart"/>
      <w:r w:rsidRPr="0014700F">
        <w:rPr>
          <w:rFonts w:ascii="Times New Roman" w:hAnsi="Times New Roman" w:cs="Times New Roman"/>
          <w:color w:val="000000"/>
          <w:sz w:val="26"/>
          <w:szCs w:val="26"/>
        </w:rPr>
        <w:t>за</w:t>
      </w:r>
      <w:proofErr w:type="gramEnd"/>
      <w:r w:rsidRPr="0014700F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4700F" w:rsidRPr="0014700F" w:rsidRDefault="0014700F" w:rsidP="0014700F">
      <w:pPr>
        <w:numPr>
          <w:ilvl w:val="0"/>
          <w:numId w:val="10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700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перевода денежных средств без открытия банковского счета, в случаях, не предусмотренных валютным законодательством Российской Федерации (часть 1 статьи 15.25 КоАП РФ), влечёт наложение административного штрафа в размере от 75 до 100 процентов суммы незаконной валютной операции, на должностных лиц - от двадцати тысяч до тридцати тысяч рублей;</w:t>
      </w:r>
    </w:p>
    <w:p w:rsidR="0014700F" w:rsidRPr="00BD6FAC" w:rsidRDefault="0014700F" w:rsidP="0014700F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0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непредставление резидентом в налоговый орган Отчета, влечёт наложение административного штрафа в размере от 20 до 40 процентов суммы средств, зачисленных на электронное средство платежа, предоставленное иностранным поставщиком платежных услуг, за отчетный период.</w:t>
      </w:r>
    </w:p>
    <w:p w:rsidR="0014700F" w:rsidRPr="0014700F" w:rsidRDefault="0014700F" w:rsidP="001470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4700F">
        <w:rPr>
          <w:rFonts w:ascii="Times New Roman" w:hAnsi="Times New Roman" w:cs="Times New Roman"/>
          <w:color w:val="000000"/>
          <w:sz w:val="26"/>
          <w:szCs w:val="26"/>
        </w:rPr>
        <w:t>Основной целью валютного контроля, осуществляемого налоговыми органами, является сохранение экономической целостности и безопасности государства, выявление и пресечение незаконных валютных операций, в том числе с использованием юридическими лицами и гражданами Российской Федерации счетов за рубежом и схем вывода денежных средств за рубеж.</w:t>
      </w:r>
    </w:p>
    <w:p w:rsidR="0014700F" w:rsidRPr="0014700F" w:rsidRDefault="0014700F" w:rsidP="0014700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4700F" w:rsidRPr="002560ED" w:rsidRDefault="0014700F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4700F" w:rsidRPr="002560ED" w:rsidSect="00FE321D">
      <w:footerReference w:type="even" r:id="rId9"/>
      <w:footerReference w:type="default" r:id="rId10"/>
      <w:pgSz w:w="11906" w:h="16838"/>
      <w:pgMar w:top="568" w:right="567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 xml:space="preserve">А.О. </w:t>
    </w:r>
    <w:proofErr w:type="spellStart"/>
    <w:r w:rsidRPr="000E62FE">
      <w:rPr>
        <w:rFonts w:ascii="Times New Roman" w:hAnsi="Times New Roman" w:cs="Times New Roman"/>
        <w:sz w:val="20"/>
        <w:szCs w:val="20"/>
      </w:rPr>
      <w:t>Карицкая</w:t>
    </w:r>
    <w:proofErr w:type="spellEnd"/>
  </w:p>
  <w:p w:rsidR="000F7724" w:rsidRPr="000E62FE" w:rsidRDefault="000F7724">
    <w:pPr>
      <w:pStyle w:val="ab"/>
      <w:rPr>
        <w:rFonts w:ascii="Times New Roman" w:hAnsi="Times New Roman" w:cs="Times New Roman"/>
        <w:sz w:val="20"/>
        <w:szCs w:val="20"/>
      </w:rPr>
    </w:pPr>
    <w:r w:rsidRPr="000E62FE">
      <w:rPr>
        <w:rFonts w:ascii="Times New Roman" w:hAnsi="Times New Roman" w:cs="Times New Roman"/>
        <w:sz w:val="20"/>
        <w:szCs w:val="20"/>
      </w:rPr>
      <w:t>(25)1457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2B1686"/>
    <w:multiLevelType w:val="multilevel"/>
    <w:tmpl w:val="7A8E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C63E9"/>
    <w:multiLevelType w:val="multilevel"/>
    <w:tmpl w:val="478C2F8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802150"/>
    <w:multiLevelType w:val="multilevel"/>
    <w:tmpl w:val="6E5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4700F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F8A5-88A9-428A-AA78-4C75FA7A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2021-08-26T23:43:00Z</cp:lastPrinted>
  <dcterms:created xsi:type="dcterms:W3CDTF">2021-08-26T23:43:00Z</dcterms:created>
  <dcterms:modified xsi:type="dcterms:W3CDTF">2021-08-26T23:43:00Z</dcterms:modified>
</cp:coreProperties>
</file>