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8C" w:rsidRPr="00BA718C" w:rsidRDefault="00BA718C" w:rsidP="00BA718C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BA718C">
        <w:rPr>
          <w:rFonts w:ascii="Times New Roman" w:hAnsi="Times New Roman" w:cs="Times New Roman"/>
          <w:b/>
          <w:color w:val="000000"/>
          <w:sz w:val="26"/>
          <w:szCs w:val="26"/>
        </w:rPr>
        <w:t>ФНС пояснила, что делать, если владелец налогооблагаемого имущества не получил налоговое уведомление</w:t>
      </w:r>
    </w:p>
    <w:bookmarkEnd w:id="0"/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Налоговые уведомления </w:t>
      </w:r>
      <w:hyperlink r:id="rId9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направляются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 xml:space="preserve"> физическим лицам, на которых были зарегистрированы налогооблагаемые транспортные средства, а также владевшим в 2020 году объектами недвижимого имущества (земельные участки, жилые помещения, </w:t>
      </w:r>
      <w:proofErr w:type="spellStart"/>
      <w:r w:rsidRPr="00BA718C">
        <w:rPr>
          <w:rFonts w:ascii="Times New Roman" w:hAnsi="Times New Roman"/>
          <w:color w:val="000000"/>
          <w:sz w:val="26"/>
          <w:szCs w:val="26"/>
        </w:rPr>
        <w:t>хозпостройки</w:t>
      </w:r>
      <w:proofErr w:type="spellEnd"/>
      <w:r w:rsidRPr="00BA718C">
        <w:rPr>
          <w:rFonts w:ascii="Times New Roman" w:hAnsi="Times New Roman"/>
          <w:color w:val="000000"/>
          <w:sz w:val="26"/>
          <w:szCs w:val="26"/>
        </w:rPr>
        <w:t>, гаражи и т.д.) на праве собственности, земельными участками – ещё и на праве пожизненного наследуемого владения или праве постоянного (бессрочного) пользования.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Если такие физические лица не получат налоговые уведомления, то они </w:t>
      </w:r>
      <w:hyperlink r:id="rId10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обязаны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 сообщить о наличии у них объектов недвижимого имущества и (или) транспортных средств, признаваемых объектами налогообложения.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Такое сообщение оформляется по </w:t>
      </w:r>
      <w:hyperlink r:id="rId11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 и направляется в любой налоговый орган либо в МФЦ, уполномоченный их принимать. Необходимо приложить копии правоустанавливающих (</w:t>
      </w:r>
      <w:proofErr w:type="spellStart"/>
      <w:r w:rsidRPr="00BA718C">
        <w:rPr>
          <w:rFonts w:ascii="Times New Roman" w:hAnsi="Times New Roman"/>
          <w:color w:val="000000"/>
          <w:sz w:val="26"/>
          <w:szCs w:val="26"/>
        </w:rPr>
        <w:t>правоудостоверяющих</w:t>
      </w:r>
      <w:proofErr w:type="spellEnd"/>
      <w:r w:rsidRPr="00BA718C">
        <w:rPr>
          <w:rFonts w:ascii="Times New Roman" w:hAnsi="Times New Roman"/>
          <w:color w:val="000000"/>
          <w:sz w:val="26"/>
          <w:szCs w:val="26"/>
        </w:rPr>
        <w:t>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Сообщение </w:t>
      </w:r>
      <w:hyperlink r:id="rId12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должно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 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Сообщение о наличии объекта налогообложения </w:t>
      </w:r>
      <w:hyperlink r:id="rId13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не представляется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налоговой льготы.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Непредставление (несвоевременное представление) налогоплательщиком указанного сообщения влечет </w:t>
      </w:r>
      <w:hyperlink r:id="rId14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штраф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 в размере 20%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BA718C" w:rsidRPr="00BA718C" w:rsidRDefault="00BA718C" w:rsidP="00BA71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18C">
        <w:rPr>
          <w:rFonts w:ascii="Times New Roman" w:hAnsi="Times New Roman"/>
          <w:color w:val="000000"/>
          <w:sz w:val="26"/>
          <w:szCs w:val="26"/>
        </w:rPr>
        <w:t>Поэтому если до 1 ноября налогоплательщик не получит налоговое уведомление, ему целесообразно заблаговременно проинформировать об этом налоговый орган либо направить информацию через личный кабинет налогоплательщика или интернет-сервис «</w:t>
      </w:r>
      <w:hyperlink r:id="rId15" w:tgtFrame="_blank" w:history="1">
        <w:r w:rsidRPr="00BA718C">
          <w:rPr>
            <w:rFonts w:ascii="Times New Roman" w:hAnsi="Times New Roman"/>
            <w:color w:val="000000"/>
            <w:sz w:val="26"/>
            <w:szCs w:val="26"/>
          </w:rPr>
          <w:t>Обратиться в ФНС России</w:t>
        </w:r>
      </w:hyperlink>
      <w:r w:rsidRPr="00BA718C">
        <w:rPr>
          <w:rFonts w:ascii="Times New Roman" w:hAnsi="Times New Roman"/>
          <w:color w:val="000000"/>
          <w:sz w:val="26"/>
          <w:szCs w:val="26"/>
        </w:rPr>
        <w:t>».</w:t>
      </w:r>
    </w:p>
    <w:p w:rsidR="00BA718C" w:rsidRDefault="00BA718C" w:rsidP="00BA718C"/>
    <w:p w:rsidR="00F970D8" w:rsidRPr="00A203E3" w:rsidRDefault="00F970D8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970D8" w:rsidRPr="00A203E3" w:rsidSect="00D83961">
      <w:footerReference w:type="default" r:id="rId16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F140D3"/>
    <w:multiLevelType w:val="multilevel"/>
    <w:tmpl w:val="4DBE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1D11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A718C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671/dfdebc3924e7af2bdd0afedcf17a119a7e191b0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671/dfdebc3924e7af2bdd0afedcf17a119a7e191b0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2094/728a9f074af5b4caed298f16497c36977ca502e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service/obr_fts/" TargetMode="External"/><Relationship Id="rId10" Type="http://schemas.openxmlformats.org/officeDocument/2006/relationships/hyperlink" Target="http://www.consultant.ru/document/cons_doc_LAW_19671/dfdebc3924e7af2bdd0afedcf17a119a7e191b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log.gov.ru/rn77/nu2021/" TargetMode="External"/><Relationship Id="rId14" Type="http://schemas.openxmlformats.org/officeDocument/2006/relationships/hyperlink" Target="http://www.consultant.ru/document/cons_doc_LAW_19671/d786873fd1360a61e6ed106f7f3f9f2d57694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A4A4-EFC8-4D13-AAEA-C9AD5DA5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2021-10-21T08:31:00Z</cp:lastPrinted>
  <dcterms:created xsi:type="dcterms:W3CDTF">2021-10-21T08:31:00Z</dcterms:created>
  <dcterms:modified xsi:type="dcterms:W3CDTF">2021-10-21T08:31:00Z</dcterms:modified>
</cp:coreProperties>
</file>