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14" w:rsidRPr="00281759" w:rsidRDefault="00F03814" w:rsidP="00F03814">
      <w:pPr>
        <w:pStyle w:val="af3"/>
        <w:jc w:val="center"/>
        <w:rPr>
          <w:b/>
        </w:rPr>
      </w:pPr>
      <w:r w:rsidRPr="00281759">
        <w:rPr>
          <w:b/>
        </w:rPr>
        <w:t>Какие налоги должен заплатить бизнес до 25 октября</w:t>
      </w:r>
    </w:p>
    <w:p w:rsidR="00F03814" w:rsidRDefault="00F03814" w:rsidP="00F03814">
      <w:pPr>
        <w:pStyle w:val="af3"/>
      </w:pP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25 октября - последний срок уплаты некоторых видов налогов для бизнеса. Так, предпринимателям и организациям необходимо заплатить НДС, налог по УСН и авансовый платеж по НДФЛ.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 на добавленную стоимость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Плательщики НДС и налоговые агенты должны перечислить 1/3 налога за 3 квартал 2021 года. Условно всех налогоплательщиков НДС можно разделить на две группы: "внутренние" (налог уплачивается при реализации товаров, работ и услуг на территории РФ) и "ввозные" (при ввозе товаров на территорию страны)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Сейчас в России действуют три ставки налога на добавленную стоимость:</w:t>
      </w:r>
    </w:p>
    <w:p w:rsidR="00F03814" w:rsidRPr="00F03814" w:rsidRDefault="00F03814" w:rsidP="00F03814">
      <w:pPr>
        <w:pStyle w:val="af0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0% применяется при реализации товаров, вывезенных в таможенной процедуре экспорта, а также товаров, помещенных под таможенную процедуру свободной таможенной зоны, услуг по международной перевозке и некоторых других операций;</w:t>
      </w:r>
    </w:p>
    <w:p w:rsidR="00F03814" w:rsidRPr="00F03814" w:rsidRDefault="00F03814" w:rsidP="00F03814">
      <w:pPr>
        <w:pStyle w:val="af0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по ставке НДС 10% налогообложение производится в случаях реализации ряда продовольственных товаров, товаров для детей, периодических печатных изданий и книжной продукции, медицинских товаров;</w:t>
      </w:r>
    </w:p>
    <w:p w:rsidR="00F03814" w:rsidRPr="00F03814" w:rsidRDefault="00F03814" w:rsidP="00F03814">
      <w:pPr>
        <w:pStyle w:val="af0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ставка НДС 20% применяется во всех остальных случаях.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Упрощенная система налогообложения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 xml:space="preserve">До 25 октября </w:t>
      </w:r>
      <w:proofErr w:type="spellStart"/>
      <w:r w:rsidRPr="00F03814">
        <w:rPr>
          <w:rFonts w:ascii="Times New Roman" w:hAnsi="Times New Roman" w:cs="Times New Roman"/>
          <w:color w:val="000000"/>
          <w:sz w:val="26"/>
          <w:szCs w:val="26"/>
        </w:rPr>
        <w:t>юрлица</w:t>
      </w:r>
      <w:proofErr w:type="spellEnd"/>
      <w:r w:rsidRPr="00F03814">
        <w:rPr>
          <w:rFonts w:ascii="Times New Roman" w:hAnsi="Times New Roman" w:cs="Times New Roman"/>
          <w:color w:val="000000"/>
          <w:sz w:val="26"/>
          <w:szCs w:val="26"/>
        </w:rPr>
        <w:t xml:space="preserve"> и ИП перечисляют аванс за 9 месяцев 2021 года. Налог на УСН считают с доходов или разницы между доходами и расходами. Все зависит от выбранного объекта налогообложения.</w:t>
      </w:r>
    </w:p>
    <w:p w:rsidR="00F03814" w:rsidRPr="00F03814" w:rsidRDefault="00F03814" w:rsidP="00F03814">
      <w:pPr>
        <w:pStyle w:val="af0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при объекте налогообложения "доходы" ставка составляет 6%. При этом у регионов есть право снижать ставку до 1%. Налог уплачивается с суммы доходов;</w:t>
      </w:r>
    </w:p>
    <w:p w:rsidR="00F03814" w:rsidRPr="00F03814" w:rsidRDefault="00F03814" w:rsidP="00F03814">
      <w:pPr>
        <w:pStyle w:val="af0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если объектом налогообложения являются "доходы минус расходы", ставка составляет 15%. В этом случае для расчёта налога берётся доход, уменьшенный на величину расхода.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Для предпринимателей, выбравших объект "доходы минус расходы", действует правило минимального налога: если по итогам года сумма исчисленного налога оказалась меньше 1% полученных за год доходов, уплачивается минимальный налог в размере 1% от полученных доходов.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Налог на доходы физических лиц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НДФЛ - основной вид прямых налогов. Исчисляется в процентах от совокупного дохода физических лиц за вычетом документально подтвержденных расходов.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Плательщики налога на доходы физических лиц делятся на две группы:</w:t>
      </w:r>
    </w:p>
    <w:p w:rsidR="00F03814" w:rsidRPr="00F03814" w:rsidRDefault="00F03814" w:rsidP="00F03814">
      <w:pPr>
        <w:pStyle w:val="af0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налоговые резиденты Российской Федерации (те, кто фактически находится в России не менее 183 календарных дней в течение 12 месяцев подряд);</w:t>
      </w:r>
    </w:p>
    <w:p w:rsidR="00F03814" w:rsidRPr="00F03814" w:rsidRDefault="00F03814" w:rsidP="00F03814">
      <w:pPr>
        <w:pStyle w:val="af0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03814">
        <w:rPr>
          <w:rFonts w:ascii="Times New Roman" w:hAnsi="Times New Roman" w:cs="Times New Roman"/>
          <w:color w:val="000000"/>
          <w:sz w:val="26"/>
          <w:szCs w:val="26"/>
        </w:rPr>
        <w:t>лица, не являющиеся налоговыми резидентами Российской Федерации (в случае получения дохода на территории России).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Большинство доходов облагается по ставке 13%. В целом же предусмотрено </w:t>
      </w:r>
      <w:hyperlink r:id="rId9" w:tgtFrame="_blank" w:history="1">
        <w:r w:rsidRPr="00F03814">
          <w:rPr>
            <w:rFonts w:ascii="Times New Roman" w:hAnsi="Times New Roman" w:cs="Times New Roman"/>
            <w:color w:val="000000"/>
            <w:sz w:val="26"/>
            <w:szCs w:val="26"/>
          </w:rPr>
          <w:t>пять ставок</w:t>
        </w:r>
      </w:hyperlink>
      <w:r w:rsidRPr="00F03814">
        <w:rPr>
          <w:rFonts w:ascii="Times New Roman" w:hAnsi="Times New Roman" w:cs="Times New Roman"/>
          <w:color w:val="000000"/>
          <w:sz w:val="26"/>
          <w:szCs w:val="26"/>
        </w:rPr>
        <w:t> - от 9% (дивиденды до 2015 года; проценты по облигациям с ипотечным покрытием, эмитированным до 1 января 2007 года; доходы учредителями доверительного управления ипотечным покрытием) до 35% (например, выигрыши и призы в случае превышения установленных размеров).</w:t>
      </w:r>
    </w:p>
    <w:p w:rsid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НДФЛ распространяется не на все доходы. Так, налог не надо платить с различных пособий и социальных выплат (пособия по безработице, беременности и родам, выходные пособия в размере трех среднемесячных заработков или шести на Крайнем Севере, пенс</w:t>
      </w:r>
      <w:r>
        <w:rPr>
          <w:rFonts w:ascii="Times New Roman" w:hAnsi="Times New Roman" w:cs="Times New Roman"/>
          <w:color w:val="000000"/>
          <w:sz w:val="26"/>
          <w:szCs w:val="26"/>
        </w:rPr>
        <w:t>ии, алименты, стипендии и т.д.).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 xml:space="preserve">Налог также не взимается </w:t>
      </w:r>
      <w:proofErr w:type="gramStart"/>
      <w:r w:rsidRPr="00F03814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0381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03814" w:rsidRPr="00F03814" w:rsidRDefault="00F03814" w:rsidP="00F03814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доходов от продажи движимого имущества, находившегося в собственности более трех лет;</w:t>
      </w:r>
    </w:p>
    <w:p w:rsidR="00F03814" w:rsidRPr="00F03814" w:rsidRDefault="00F03814" w:rsidP="00F03814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наследства;</w:t>
      </w:r>
    </w:p>
    <w:p w:rsidR="00F03814" w:rsidRPr="00F03814" w:rsidRDefault="00F03814" w:rsidP="00F03814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подарков от близких родственников;</w:t>
      </w:r>
    </w:p>
    <w:p w:rsidR="00F03814" w:rsidRPr="00F03814" w:rsidRDefault="00F03814" w:rsidP="00F03814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доходов от продажи недвижимости или доли в ней, если недвижимость в собственности более пяти лет.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3814">
        <w:rPr>
          <w:rFonts w:ascii="Times New Roman" w:hAnsi="Times New Roman" w:cs="Times New Roman"/>
          <w:color w:val="000000"/>
          <w:sz w:val="26"/>
          <w:szCs w:val="26"/>
        </w:rPr>
        <w:t>ИП сами рассчитывают и уплачивают аванс по итогам квартала, полугодия и девяти месяцев. По окончании года они рассчитывают годовую сумму НДФЛ и определяют сумму налога к уплате в бюджет за минусом авансов.</w:t>
      </w:r>
    </w:p>
    <w:p w:rsidR="00F03814" w:rsidRPr="00F03814" w:rsidRDefault="00F03814" w:rsidP="00F0381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3814" w:rsidRPr="004067F9" w:rsidRDefault="00F03814" w:rsidP="00B53E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03814" w:rsidRPr="004067F9" w:rsidSect="00D83961">
      <w:footerReference w:type="default" r:id="rId10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E27E6"/>
    <w:multiLevelType w:val="hybridMultilevel"/>
    <w:tmpl w:val="CBF070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11791"/>
    <w:multiLevelType w:val="hybridMultilevel"/>
    <w:tmpl w:val="B17C8A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68AE"/>
    <w:multiLevelType w:val="hybridMultilevel"/>
    <w:tmpl w:val="7082C2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E07C2"/>
    <w:multiLevelType w:val="hybridMultilevel"/>
    <w:tmpl w:val="7AA8FC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3814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taxation/taxes/nd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B9A-A37B-48AB-AA96-485AEDF0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2021-10-21T07:52:00Z</cp:lastPrinted>
  <dcterms:created xsi:type="dcterms:W3CDTF">2021-10-21T07:52:00Z</dcterms:created>
  <dcterms:modified xsi:type="dcterms:W3CDTF">2021-10-21T07:52:00Z</dcterms:modified>
</cp:coreProperties>
</file>