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13" w:rsidRPr="00B82613" w:rsidRDefault="00B82613" w:rsidP="00B82613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Единый налоговый платеж – способ исполнения налоговых обязательств</w:t>
      </w:r>
    </w:p>
    <w:p w:rsid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Начиная с 2020 года, на налогоплательщиков, получивших доходы в виде выигрышей от участия в азартных играх, проводимых в казино и залах игровых автоматов, возлагается обязанность по уплате налога на основании данных, полученных от организаторов азартных игр.</w:t>
      </w:r>
    </w:p>
    <w:p w:rsidR="00B82613" w:rsidRP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Сумма налога уплачивается не позднее 1 декабря года, следующего за истекшим налоговым периодом, на основании направленного налоговым органом уведомления (по доходам за 2020 год срок уплаты не позднее 01.12.2021).</w:t>
      </w:r>
    </w:p>
    <w:p w:rsid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Наиболее удобный способ оплаты налогов физических лиц это - Единый налоговый платеж физического лица (ЕНП).</w:t>
      </w:r>
    </w:p>
    <w:p w:rsidR="00B82613" w:rsidRP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ЕНП - аналог электронного кошелька, куда гражданин может перечислить денежные средства. Это своеобразный «авансовый кошелек» налогоплательщика для</w:t>
      </w:r>
      <w:r w:rsidRPr="00522A2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B82613">
        <w:rPr>
          <w:rFonts w:ascii="Times New Roman" w:hAnsi="Times New Roman" w:cs="Times New Roman"/>
          <w:color w:val="000000"/>
          <w:sz w:val="26"/>
          <w:szCs w:val="26"/>
        </w:rPr>
        <w:t>последующей уплаты транспортного, земельного налогов, налога на имущество и доходы физических лиц, а так же задолженности по этим налогам.</w:t>
      </w:r>
    </w:p>
    <w:p w:rsidR="00B82613" w:rsidRP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Внести ЕНП можно непосредственно через </w:t>
      </w:r>
      <w:hyperlink r:id="rId7" w:history="1">
        <w:r w:rsidRPr="00B82613">
          <w:rPr>
            <w:rFonts w:ascii="Times New Roman" w:hAnsi="Times New Roman" w:cs="Times New Roman"/>
            <w:color w:val="000000"/>
            <w:sz w:val="26"/>
            <w:szCs w:val="26"/>
          </w:rPr>
          <w:t>«Личный кабинет налогоплательщика - физического лица»</w:t>
        </w:r>
      </w:hyperlink>
      <w:r w:rsidRPr="00B82613">
        <w:rPr>
          <w:rFonts w:ascii="Times New Roman" w:hAnsi="Times New Roman" w:cs="Times New Roman"/>
          <w:color w:val="000000"/>
          <w:sz w:val="26"/>
          <w:szCs w:val="26"/>
        </w:rPr>
        <w:t>, либо через интерактивный сервис </w:t>
      </w:r>
      <w:hyperlink r:id="rId8" w:history="1">
        <w:r w:rsidRPr="00B82613">
          <w:rPr>
            <w:rFonts w:ascii="Times New Roman" w:hAnsi="Times New Roman" w:cs="Times New Roman"/>
            <w:color w:val="000000"/>
            <w:sz w:val="26"/>
            <w:szCs w:val="26"/>
          </w:rPr>
          <w:t>«Уплата налогов и пошлин»</w:t>
        </w:r>
      </w:hyperlink>
      <w:r w:rsidRPr="00B82613">
        <w:rPr>
          <w:rFonts w:ascii="Times New Roman" w:hAnsi="Times New Roman" w:cs="Times New Roman"/>
          <w:color w:val="000000"/>
          <w:sz w:val="26"/>
          <w:szCs w:val="26"/>
        </w:rPr>
        <w:t>. Зачет платежа налоговые органы проводят самостоятельно, в первую очередь, направляя, денежные средства на погашение налоговой задолженности, если таковая имеется.</w:t>
      </w:r>
      <w:bookmarkStart w:id="0" w:name="_GoBack"/>
      <w:bookmarkEnd w:id="0"/>
    </w:p>
    <w:p w:rsidR="00B82613" w:rsidRP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613">
        <w:rPr>
          <w:rFonts w:ascii="Times New Roman" w:hAnsi="Times New Roman" w:cs="Times New Roman"/>
          <w:color w:val="000000"/>
          <w:sz w:val="26"/>
          <w:szCs w:val="26"/>
        </w:rPr>
        <w:t>Информация обо всех проведенных операциях отражается в Личном кабинете налогоплательщика, с помощью которого при обнаружении неточности налогоплательщик тут же сможет направить обращение в налоговый орган.</w:t>
      </w:r>
    </w:p>
    <w:p w:rsidR="00B82613" w:rsidRPr="00B82613" w:rsidRDefault="00B82613" w:rsidP="00B826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2613" w:rsidRPr="00B82613" w:rsidRDefault="00B82613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69E4" w:rsidRPr="00900E78" w:rsidRDefault="00D569E4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900E78" w:rsidRDefault="00900E78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166A01" w:rsidRDefault="00900E78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B82613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FED"/>
    <w:multiLevelType w:val="multilevel"/>
    <w:tmpl w:val="58C27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69DE"/>
    <w:multiLevelType w:val="multilevel"/>
    <w:tmpl w:val="4F96A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43"/>
    <w:multiLevelType w:val="multilevel"/>
    <w:tmpl w:val="14D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66A01"/>
    <w:rsid w:val="001D7766"/>
    <w:rsid w:val="00254BF5"/>
    <w:rsid w:val="00271DA5"/>
    <w:rsid w:val="00501650"/>
    <w:rsid w:val="00542107"/>
    <w:rsid w:val="00556B37"/>
    <w:rsid w:val="007A51C0"/>
    <w:rsid w:val="00900E78"/>
    <w:rsid w:val="00995604"/>
    <w:rsid w:val="00B82613"/>
    <w:rsid w:val="00BC4527"/>
    <w:rsid w:val="00D569E4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kfl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DE5-6DDD-4B2A-A4A5-ACD7172C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2021-08-20T00:52:00Z</cp:lastPrinted>
  <dcterms:created xsi:type="dcterms:W3CDTF">2021-08-20T00:52:00Z</dcterms:created>
  <dcterms:modified xsi:type="dcterms:W3CDTF">2021-08-20T00:52:00Z</dcterms:modified>
</cp:coreProperties>
</file>