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F8" w:rsidRPr="00122AF8" w:rsidRDefault="00122AF8" w:rsidP="00122AF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Как пересчитывается стоимость патента, если изменились физические показатели </w:t>
      </w:r>
      <w:r w:rsidRPr="00122AF8">
        <w:rPr>
          <w:rFonts w:ascii="Times New Roman" w:hAnsi="Times New Roman" w:cs="Times New Roman"/>
          <w:b/>
          <w:color w:val="000000"/>
          <w:sz w:val="26"/>
          <w:szCs w:val="26"/>
        </w:rPr>
        <w:t>предпринимательской деятельности или адрес ее осуществления</w:t>
      </w:r>
    </w:p>
    <w:p w:rsidR="00122AF8" w:rsidRPr="00122AF8" w:rsidRDefault="00122AF8" w:rsidP="00122A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Минфин России письмом от 05.07.2021 № 03-11-09/53236 разъяснил порядок перерасчета стоимости патента в случае </w:t>
      </w:r>
      <w:proofErr w:type="gramStart"/>
      <w:r w:rsidRPr="00122AF8">
        <w:rPr>
          <w:rFonts w:ascii="Times New Roman" w:hAnsi="Times New Roman" w:cs="Times New Roman"/>
          <w:color w:val="000000"/>
          <w:sz w:val="26"/>
          <w:szCs w:val="26"/>
        </w:rPr>
        <w:t>изменения адреса места осуществления предпринимательской деятельности</w:t>
      </w:r>
      <w:proofErr w:type="gramEnd"/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 и (или) его физических показателей, которые учитываются при определении налоговой базы.</w:t>
      </w:r>
    </w:p>
    <w:p w:rsidR="00122AF8" w:rsidRPr="00122AF8" w:rsidRDefault="00122AF8" w:rsidP="00122A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color w:val="000000"/>
          <w:sz w:val="26"/>
          <w:szCs w:val="26"/>
        </w:rPr>
        <w:t>Например, если ИП получил патент по виду деятельности «розничная торговля, осуществляемая через объекты стационарной торговой сети, имеющие торговые залы» на четыре магазина, а в период действия патента два из них были закрыты по истечении срока аренды, то он может пересчитать сумму налога по патенту.</w:t>
      </w:r>
    </w:p>
    <w:p w:rsidR="00122AF8" w:rsidRPr="00122AF8" w:rsidRDefault="00122AF8" w:rsidP="00122A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В такой ситуации ИП вправе получить новый патент взамен </w:t>
      </w:r>
      <w:proofErr w:type="gramStart"/>
      <w:r w:rsidRPr="00122AF8">
        <w:rPr>
          <w:rFonts w:ascii="Times New Roman" w:hAnsi="Times New Roman" w:cs="Times New Roman"/>
          <w:color w:val="000000"/>
          <w:sz w:val="26"/>
          <w:szCs w:val="26"/>
        </w:rPr>
        <w:t>действовавшего</w:t>
      </w:r>
      <w:proofErr w:type="gramEnd"/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 ранее. Для этого нужно подать заявление на его получение за 10 дней до даты начала</w:t>
      </w:r>
      <w:r w:rsidRPr="002411A3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122AF8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 с изменением адреса и (или) физических показателей, применяемых при осуществлении предпринимательской деятельности.</w:t>
      </w:r>
    </w:p>
    <w:p w:rsidR="00122AF8" w:rsidRPr="00122AF8" w:rsidRDefault="00122AF8" w:rsidP="00122A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ИП вправе обратиться в налоговый орган с заявлением, составленным в произвольной форме, о перерасчете суммы налога, уплаченного по ранее действовавшему патенту. Расчет производится исходя из срока действия данного патента </w:t>
      </w:r>
      <w:proofErr w:type="gramStart"/>
      <w:r w:rsidRPr="00122AF8">
        <w:rPr>
          <w:rFonts w:ascii="Times New Roman" w:hAnsi="Times New Roman" w:cs="Times New Roman"/>
          <w:color w:val="000000"/>
          <w:sz w:val="26"/>
          <w:szCs w:val="26"/>
        </w:rPr>
        <w:t>с даты начала</w:t>
      </w:r>
      <w:proofErr w:type="gramEnd"/>
      <w:r w:rsidRPr="00122AF8">
        <w:rPr>
          <w:rFonts w:ascii="Times New Roman" w:hAnsi="Times New Roman" w:cs="Times New Roman"/>
          <w:color w:val="000000"/>
          <w:sz w:val="26"/>
          <w:szCs w:val="26"/>
        </w:rPr>
        <w:t xml:space="preserve"> до даты прекращения его действия, указанной в заявлении.</w:t>
      </w:r>
    </w:p>
    <w:p w:rsidR="00122AF8" w:rsidRPr="00122AF8" w:rsidRDefault="00122AF8" w:rsidP="00122A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F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122AF8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D7766"/>
    <w:rsid w:val="00271DA5"/>
    <w:rsid w:val="00501650"/>
    <w:rsid w:val="00542107"/>
    <w:rsid w:val="007A51C0"/>
    <w:rsid w:val="00995604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2021-08-20T00:40:00Z</cp:lastPrinted>
  <dcterms:created xsi:type="dcterms:W3CDTF">2021-08-20T00:40:00Z</dcterms:created>
  <dcterms:modified xsi:type="dcterms:W3CDTF">2021-08-20T00:40:00Z</dcterms:modified>
</cp:coreProperties>
</file>